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C1" w:rsidRDefault="008621C1" w:rsidP="00811E7E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11E7E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8621C1" w:rsidRDefault="008621C1" w:rsidP="00811E7E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УВАЛЬСКОГО СЕЛЬСОВЕТА </w:t>
      </w:r>
    </w:p>
    <w:p w:rsidR="008621C1" w:rsidRPr="00E84CA1" w:rsidRDefault="008621C1" w:rsidP="00E84CA1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84CA1">
        <w:rPr>
          <w:rFonts w:ascii="Times New Roman" w:hAnsi="Times New Roman" w:cs="Times New Roman"/>
          <w:sz w:val="32"/>
          <w:szCs w:val="32"/>
        </w:rPr>
        <w:t xml:space="preserve">Татарский район Новосибирская область </w:t>
      </w:r>
    </w:p>
    <w:p w:rsidR="008621C1" w:rsidRDefault="008621C1" w:rsidP="00E84CA1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11E7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621C1" w:rsidRPr="00E84CA1" w:rsidRDefault="008621C1" w:rsidP="00E84CA1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621C1" w:rsidRDefault="008621C1" w:rsidP="00E84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</w:t>
      </w:r>
      <w:r w:rsidRPr="00811E7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1E7E">
        <w:rPr>
          <w:rFonts w:ascii="Times New Roman" w:hAnsi="Times New Roman" w:cs="Times New Roman"/>
          <w:sz w:val="28"/>
          <w:szCs w:val="28"/>
        </w:rPr>
        <w:t xml:space="preserve"> г.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с.Увальское</w:t>
      </w:r>
      <w:r w:rsidRPr="00811E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11E7E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8621C1" w:rsidRPr="00811E7E" w:rsidRDefault="008621C1" w:rsidP="00E84CA1">
      <w:pPr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B7A2C">
      <w:pPr>
        <w:shd w:val="clear" w:color="auto" w:fill="FDFE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7A2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Pr="007B7A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ведения реестра расходных обязательств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Увальского сельсовета </w:t>
      </w:r>
      <w:r w:rsidRPr="007B7A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Татарского района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Новосибирской области </w:t>
      </w:r>
    </w:p>
    <w:p w:rsidR="008621C1" w:rsidRPr="009A2BA6" w:rsidRDefault="008621C1" w:rsidP="007B7A2C">
      <w:pPr>
        <w:shd w:val="clear" w:color="auto" w:fill="FDFEFF"/>
        <w:spacing w:after="0" w:line="240" w:lineRule="auto"/>
        <w:jc w:val="center"/>
        <w:rPr>
          <w:rFonts w:ascii="Times New Roman" w:hAnsi="Times New Roman" w:cs="Times New Roman"/>
        </w:rPr>
      </w:pPr>
    </w:p>
    <w:p w:rsidR="008621C1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87 Бюджетного кодекса Российской Федерация, администрация Увальского сельсовета Татарского района Новосибирской области</w:t>
      </w:r>
    </w:p>
    <w:p w:rsidR="008621C1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621C1" w:rsidRPr="008F3D83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Pr="007B7A2C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2BA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B7A2C">
        <w:rPr>
          <w:rFonts w:ascii="Times New Roman" w:hAnsi="Times New Roman" w:cs="Times New Roman"/>
          <w:sz w:val="28"/>
          <w:szCs w:val="28"/>
        </w:rPr>
        <w:t xml:space="preserve">ведения реестра расходных обязательств  </w:t>
      </w:r>
      <w:r>
        <w:rPr>
          <w:rFonts w:ascii="Times New Roman" w:hAnsi="Times New Roman" w:cs="Times New Roman"/>
          <w:sz w:val="28"/>
          <w:szCs w:val="28"/>
        </w:rPr>
        <w:t>Увальского сельсовета Татарского района Новосибирской области.</w:t>
      </w:r>
    </w:p>
    <w:p w:rsidR="008621C1" w:rsidRPr="000F1CA7" w:rsidRDefault="008621C1" w:rsidP="00767B7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CA7">
        <w:rPr>
          <w:rFonts w:ascii="Times New Roman" w:hAnsi="Times New Roman" w:cs="Times New Roman"/>
          <w:color w:val="000000"/>
          <w:sz w:val="28"/>
          <w:szCs w:val="28"/>
        </w:rPr>
        <w:t xml:space="preserve">         2. Признать утратившим силу постановление администрации Увальского сельсовета Татарского района Новосибирской области от 18.05.2012г. № 19 «Об утверждении Порядка ведения реестра расходных обязательств администрации муниципального образования Увальского сельсовета».</w:t>
      </w:r>
    </w:p>
    <w:p w:rsidR="008621C1" w:rsidRDefault="008621C1" w:rsidP="00767B7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5C3B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3B14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газете «Увальский вестник»</w:t>
      </w:r>
      <w:r w:rsidRPr="005C3B1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Увальского сельсовета</w:t>
      </w:r>
      <w:r w:rsidRPr="005C3B14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C3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1C1" w:rsidRPr="005C3B14" w:rsidRDefault="008621C1" w:rsidP="00767B74">
      <w:pPr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3B14">
        <w:rPr>
          <w:rFonts w:ascii="Times New Roman" w:hAnsi="Times New Roman" w:cs="Times New Roman"/>
          <w:sz w:val="28"/>
          <w:szCs w:val="28"/>
        </w:rPr>
        <w:t>. Контроль за исполне</w:t>
      </w:r>
      <w:r>
        <w:rPr>
          <w:rFonts w:ascii="Times New Roman" w:hAnsi="Times New Roman" w:cs="Times New Roman"/>
          <w:sz w:val="28"/>
          <w:szCs w:val="28"/>
        </w:rPr>
        <w:t>нием данного постановления оставляю за собой.</w:t>
      </w:r>
    </w:p>
    <w:p w:rsidR="008621C1" w:rsidRDefault="008621C1" w:rsidP="00767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A2BA6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9A2BA6">
        <w:rPr>
          <w:rFonts w:ascii="Times New Roman" w:hAnsi="Times New Roman" w:cs="Times New Roman"/>
          <w:sz w:val="28"/>
          <w:szCs w:val="28"/>
        </w:rPr>
        <w:t xml:space="preserve"> вступает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8621C1" w:rsidRDefault="008621C1" w:rsidP="00767B74">
      <w:pPr>
        <w:pStyle w:val="ConsPlusNormal"/>
        <w:ind w:firstLine="540"/>
        <w:jc w:val="both"/>
        <w:rPr>
          <w:rFonts w:cs="Times New Roman"/>
        </w:rPr>
      </w:pPr>
    </w:p>
    <w:p w:rsidR="008621C1" w:rsidRDefault="008621C1" w:rsidP="00767B7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lang w:eastAsia="ru-RU"/>
        </w:rPr>
      </w:pPr>
    </w:p>
    <w:p w:rsidR="008621C1" w:rsidRPr="008F0B9F" w:rsidRDefault="008621C1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Увальского сельсовета                                                            А.П. Спешилов</w:t>
      </w: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Приложение1 к постановлению администрации Увальского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от 15.05. 2017г. № 36</w:t>
      </w:r>
    </w:p>
    <w:p w:rsidR="008621C1" w:rsidRDefault="008621C1" w:rsidP="007E3FE7">
      <w:pPr>
        <w:spacing w:before="67" w:after="0" w:line="240" w:lineRule="auto"/>
        <w:ind w:left="4018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560C91">
      <w:pPr>
        <w:spacing w:after="0" w:line="307" w:lineRule="exact"/>
        <w:ind w:right="121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0F1CA7" w:rsidRDefault="008621C1" w:rsidP="005D51F0">
      <w:pPr>
        <w:shd w:val="clear" w:color="auto" w:fill="FDFE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1CA7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8621C1" w:rsidRPr="00767B74" w:rsidRDefault="008621C1" w:rsidP="000F1CA7">
      <w:pPr>
        <w:shd w:val="clear" w:color="auto" w:fill="FDFE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ведения реестра расходных обязательств  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</w:p>
    <w:p w:rsidR="008621C1" w:rsidRPr="00767B74" w:rsidRDefault="008621C1" w:rsidP="002240DE">
      <w:pPr>
        <w:shd w:val="clear" w:color="auto" w:fill="FDFE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2240DE">
      <w:pPr>
        <w:shd w:val="clear" w:color="auto" w:fill="FDFE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Настоящий Порядок разработан в соответствии с пунктом 5 статьи 87  Бюджетного кодекса Российской Федерации, и устанавливает правила ведения реестра расходных обязательств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21C1" w:rsidRPr="00767B74" w:rsidRDefault="008621C1" w:rsidP="002240DE">
      <w:pPr>
        <w:tabs>
          <w:tab w:val="left" w:pos="1013"/>
        </w:tabs>
        <w:spacing w:before="302" w:after="0" w:line="307" w:lineRule="exact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pacing w:val="10"/>
          <w:sz w:val="28"/>
          <w:szCs w:val="28"/>
          <w:lang w:eastAsia="ru-RU"/>
        </w:rPr>
        <w:t>1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.Реестр расходных обязательств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(далее - реестр) ведется с целью учета расходных обязательств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Татарского района Новосибирской области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 определения объема средств бюджета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, необходимых для их исполнения.</w:t>
      </w:r>
    </w:p>
    <w:p w:rsidR="008621C1" w:rsidRDefault="008621C1" w:rsidP="00767B74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Данные реестра используются при составлении проекта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Татарского района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на очередной финансовый год (на очередной финансовый год и на плановый период).</w:t>
      </w:r>
    </w:p>
    <w:p w:rsidR="008621C1" w:rsidRPr="00767B74" w:rsidRDefault="008621C1" w:rsidP="00767B74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99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pacing w:val="10"/>
          <w:sz w:val="28"/>
          <w:szCs w:val="28"/>
          <w:lang w:eastAsia="ru-RU"/>
        </w:rPr>
        <w:t>2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.Используемые в настоящем порядке понятия и термины применяются в значениях, установленных Бюджетным кодексом Российской Федерации.</w:t>
      </w:r>
    </w:p>
    <w:p w:rsidR="008621C1" w:rsidRPr="00767B74" w:rsidRDefault="008621C1" w:rsidP="00767B74">
      <w:pPr>
        <w:tabs>
          <w:tab w:val="left" w:pos="99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01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pacing w:val="10"/>
          <w:sz w:val="28"/>
          <w:szCs w:val="28"/>
          <w:lang w:eastAsia="ru-RU"/>
        </w:rPr>
        <w:t>3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.Ведение реестра осуществляет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Татарского района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Новосибирской области (далее - администрация).</w:t>
      </w:r>
    </w:p>
    <w:p w:rsidR="008621C1" w:rsidRPr="00767B74" w:rsidRDefault="008621C1" w:rsidP="00767B74">
      <w:pPr>
        <w:tabs>
          <w:tab w:val="left" w:pos="101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Pr="00767B74" w:rsidRDefault="008621C1" w:rsidP="00767B74">
      <w:pPr>
        <w:tabs>
          <w:tab w:val="left" w:pos="100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pacing w:val="10"/>
          <w:sz w:val="28"/>
          <w:szCs w:val="28"/>
          <w:lang w:eastAsia="ru-RU"/>
        </w:rPr>
        <w:t>4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. Для целей формирования реестра все расходные обязательства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Татарского района Новосибирской области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делятся на следующие группы:</w:t>
      </w:r>
    </w:p>
    <w:p w:rsidR="008621C1" w:rsidRDefault="008621C1" w:rsidP="00767B74">
      <w:pPr>
        <w:tabs>
          <w:tab w:val="left" w:pos="110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1)расходные обязательства, возникшие в результате принятия нормативных правовых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, заключения договоров (соглашений) в рамках реализации вопросов местного значения 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;</w:t>
      </w:r>
    </w:p>
    <w:p w:rsidR="008621C1" w:rsidRPr="00767B74" w:rsidRDefault="008621C1" w:rsidP="00767B74">
      <w:pPr>
        <w:tabs>
          <w:tab w:val="left" w:pos="110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11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2)расходные обязательства, возникшие в результате принятия нормативных правовых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, заключения договоров (соглашений) в рамках реализации полномочий органов местного самоуправления по решению </w:t>
      </w:r>
    </w:p>
    <w:p w:rsidR="008621C1" w:rsidRDefault="008621C1" w:rsidP="00767B74">
      <w:pPr>
        <w:tabs>
          <w:tab w:val="left" w:pos="111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11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11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вопросов местного значения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;</w:t>
      </w:r>
    </w:p>
    <w:p w:rsidR="008621C1" w:rsidRPr="00767B74" w:rsidRDefault="008621C1" w:rsidP="00767B74">
      <w:pPr>
        <w:tabs>
          <w:tab w:val="left" w:pos="1114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109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3)расходные обязательства, возникшие в результате принятия нормативных правовых актов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Татарского района </w:t>
      </w:r>
    </w:p>
    <w:p w:rsidR="008621C1" w:rsidRDefault="008621C1" w:rsidP="00767B74">
      <w:pPr>
        <w:tabs>
          <w:tab w:val="left" w:pos="1109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, заключения договоров (соглашений) в рамках реализации органами местного самоуправления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Татарского района Новосибирской области прав на решение вопросов, не отнесенных к вопросам местного значения 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сельсовета 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Татарского района Новосибирской области;</w:t>
      </w:r>
    </w:p>
    <w:p w:rsidR="008621C1" w:rsidRPr="00767B74" w:rsidRDefault="008621C1" w:rsidP="00767B74">
      <w:pPr>
        <w:tabs>
          <w:tab w:val="left" w:pos="1109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111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4)расходные обязательства, возникшие в результате заключения договоров (соглашений) в рамках реализации органами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</w:t>
      </w:r>
      <w:r w:rsidRPr="00767B74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Федерации;</w:t>
      </w:r>
    </w:p>
    <w:p w:rsidR="008621C1" w:rsidRPr="00767B74" w:rsidRDefault="008621C1" w:rsidP="00767B74">
      <w:pPr>
        <w:tabs>
          <w:tab w:val="left" w:pos="1118"/>
        </w:tabs>
        <w:spacing w:after="0" w:line="302" w:lineRule="exact"/>
        <w:jc w:val="both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</w:p>
    <w:p w:rsidR="008621C1" w:rsidRDefault="008621C1" w:rsidP="00767B74">
      <w:pPr>
        <w:spacing w:before="62"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5) расходные обязательства, возникшие в результате принятия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правовых актов 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области, заключения соглашений, предусматривающих предоставление межбюджетных трансфертов из бюджета У</w:t>
      </w:r>
      <w:r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другим бюджетам бюджетной системы Российской Федерации</w:t>
      </w:r>
    </w:p>
    <w:p w:rsidR="008621C1" w:rsidRPr="00767B74" w:rsidRDefault="008621C1" w:rsidP="00767B74">
      <w:pPr>
        <w:spacing w:before="62"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spacing w:before="62"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Реестр расходных обязательств  должен содержать следующую информацию:</w:t>
      </w:r>
    </w:p>
    <w:p w:rsidR="008621C1" w:rsidRDefault="008621C1" w:rsidP="00767B74">
      <w:pPr>
        <w:spacing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spacing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1)код и наименование полномочия, расходного обязательства;</w:t>
      </w:r>
    </w:p>
    <w:p w:rsidR="008621C1" w:rsidRDefault="008621C1" w:rsidP="00767B74">
      <w:pPr>
        <w:tabs>
          <w:tab w:val="left" w:pos="970"/>
        </w:tabs>
        <w:spacing w:before="5"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tabs>
          <w:tab w:val="left" w:pos="970"/>
        </w:tabs>
        <w:spacing w:before="5" w:after="0" w:line="302" w:lineRule="exact"/>
        <w:ind w:right="-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2)код строки;</w:t>
      </w:r>
    </w:p>
    <w:p w:rsidR="008621C1" w:rsidRDefault="008621C1" w:rsidP="00767B74">
      <w:pPr>
        <w:tabs>
          <w:tab w:val="left" w:pos="1056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tabs>
          <w:tab w:val="left" w:pos="1056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3)правовое основание финансового обеспечения и расходования средств (нормативные правовые акты, договоры, соглашения) Российской Федерации, Новосибирской области, Татарского района;</w:t>
      </w:r>
    </w:p>
    <w:p w:rsidR="008621C1" w:rsidRDefault="008621C1" w:rsidP="00767B74">
      <w:pPr>
        <w:tabs>
          <w:tab w:val="left" w:pos="974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tabs>
          <w:tab w:val="left" w:pos="974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4)код расхода по бюджетной классификации (раздел, подраздел);</w:t>
      </w:r>
    </w:p>
    <w:p w:rsidR="008621C1" w:rsidRDefault="008621C1" w:rsidP="00767B74">
      <w:pPr>
        <w:tabs>
          <w:tab w:val="left" w:pos="960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960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sz w:val="28"/>
          <w:szCs w:val="28"/>
          <w:lang w:eastAsia="ru-RU"/>
        </w:rPr>
        <w:t>5)объем средств на исполнение расходного обязательства (отчетный финансовый год (план, факт исполнения), текущий финансовый год (план), очередной финансовый год (прогноз), плановый период (прогноз на два года) в рублях.</w:t>
      </w:r>
    </w:p>
    <w:p w:rsidR="008621C1" w:rsidRPr="00767B74" w:rsidRDefault="008621C1" w:rsidP="00767B74">
      <w:pPr>
        <w:tabs>
          <w:tab w:val="left" w:pos="960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Default="008621C1" w:rsidP="00767B74">
      <w:pPr>
        <w:tabs>
          <w:tab w:val="left" w:pos="979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.Ре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естр расходных обязательств 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 ведется администрацией  в электронном виде по форме согласно приложению к настоящему Порядку.</w:t>
      </w:r>
    </w:p>
    <w:p w:rsidR="008621C1" w:rsidRPr="00767B74" w:rsidRDefault="008621C1" w:rsidP="00767B74">
      <w:pPr>
        <w:tabs>
          <w:tab w:val="left" w:pos="979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C1" w:rsidRPr="00767B74" w:rsidRDefault="008621C1" w:rsidP="00767B74">
      <w:pPr>
        <w:tabs>
          <w:tab w:val="left" w:pos="1094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7B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767B74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несут ответственность за полноту, своевременность и достоверность представляемой информации.</w:t>
      </w: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74">
        <w:rPr>
          <w:rFonts w:ascii="Times New Roman" w:hAnsi="Times New Roman" w:cs="Times New Roman"/>
          <w:sz w:val="28"/>
          <w:szCs w:val="28"/>
        </w:rPr>
        <w:t>7.1 Структурные подразделения администрации обязаны проводить мониторинг мероприятий нормативной правовой базы по вопросам осуществления их деятельности.</w:t>
      </w:r>
    </w:p>
    <w:p w:rsidR="008621C1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74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767B74">
        <w:rPr>
          <w:rFonts w:ascii="Times New Roman" w:hAnsi="Times New Roman" w:cs="Times New Roman"/>
          <w:sz w:val="28"/>
          <w:szCs w:val="28"/>
        </w:rPr>
        <w:t xml:space="preserve"> Администрация осуществляет текущий контроль за полнотой, своевременностью и достоверностью информации, представляемой распорядителями бюджетных средств.</w:t>
      </w: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. Представление сведений в администрацию для формирования реестра осуществляется  не позднее 1мая текущего финансового года.</w:t>
      </w: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7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.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естр расходных обязательств Ува</w:t>
      </w:r>
      <w:r w:rsidRPr="00767B74">
        <w:rPr>
          <w:rFonts w:ascii="Times New Roman" w:hAnsi="Times New Roman" w:cs="Times New Roman"/>
          <w:sz w:val="28"/>
          <w:szCs w:val="28"/>
          <w:lang w:eastAsia="ru-RU"/>
        </w:rPr>
        <w:t>льского сельсовета Татарского района Новосибирской области предоставляется в администрацию Татарского района для формирования свода реестров расходных расписаний  муниципальных образований Татарского района.</w:t>
      </w: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767B74" w:rsidRDefault="008621C1" w:rsidP="00767B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767B74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8621C1" w:rsidRPr="00FC70B7" w:rsidSect="00E84CA1">
          <w:pgSz w:w="11906" w:h="16838"/>
          <w:pgMar w:top="360" w:right="849" w:bottom="1134" w:left="1418" w:header="709" w:footer="709" w:gutter="0"/>
          <w:cols w:space="708"/>
          <w:docGrid w:linePitch="360"/>
        </w:sectPr>
      </w:pPr>
    </w:p>
    <w:p w:rsidR="008621C1" w:rsidRPr="00FC70B7" w:rsidRDefault="008621C1" w:rsidP="007B7A2C">
      <w:pPr>
        <w:shd w:val="clear" w:color="auto" w:fill="FDFE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70B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621C1" w:rsidRPr="000F1CA7" w:rsidRDefault="008621C1" w:rsidP="007B7A2C">
      <w:pPr>
        <w:shd w:val="clear" w:color="auto" w:fill="FDFE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0F1CA7">
        <w:rPr>
          <w:rFonts w:ascii="Times New Roman" w:hAnsi="Times New Roman" w:cs="Times New Roman"/>
        </w:rPr>
        <w:t xml:space="preserve">                                                                                          к Порядку </w:t>
      </w:r>
      <w:r w:rsidRPr="000F1CA7">
        <w:rPr>
          <w:rFonts w:ascii="Times New Roman" w:hAnsi="Times New Roman" w:cs="Times New Roman"/>
          <w:lang w:eastAsia="ru-RU"/>
        </w:rPr>
        <w:t xml:space="preserve">ведения реестра </w:t>
      </w:r>
    </w:p>
    <w:p w:rsidR="008621C1" w:rsidRPr="000F1CA7" w:rsidRDefault="008621C1" w:rsidP="007B7A2C">
      <w:pPr>
        <w:shd w:val="clear" w:color="auto" w:fill="FDFE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0F1CA7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расходных обязательств  </w:t>
      </w:r>
    </w:p>
    <w:p w:rsidR="008621C1" w:rsidRPr="000F1CA7" w:rsidRDefault="008621C1" w:rsidP="00767B74">
      <w:pPr>
        <w:shd w:val="clear" w:color="auto" w:fill="FDFE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0F1CA7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Увальского сельсовета Татарского района Новосибирской области</w:t>
      </w:r>
    </w:p>
    <w:p w:rsidR="008621C1" w:rsidRPr="000F1CA7" w:rsidRDefault="008621C1" w:rsidP="007B7A2C">
      <w:pPr>
        <w:shd w:val="clear" w:color="auto" w:fill="FDFEFF"/>
        <w:spacing w:after="0" w:line="240" w:lineRule="auto"/>
        <w:jc w:val="right"/>
        <w:rPr>
          <w:rFonts w:ascii="Times New Roman" w:hAnsi="Times New Roman" w:cs="Times New Roman"/>
        </w:rPr>
      </w:pPr>
      <w:r w:rsidRPr="000F1CA7">
        <w:rPr>
          <w:rFonts w:ascii="Times New Roman" w:hAnsi="Times New Roman" w:cs="Times New Roman"/>
          <w:lang w:eastAsia="ru-RU"/>
        </w:rPr>
        <w:t>.</w:t>
      </w:r>
    </w:p>
    <w:p w:rsidR="008621C1" w:rsidRPr="000F1CA7" w:rsidRDefault="008621C1" w:rsidP="00DD70A2">
      <w:pPr>
        <w:spacing w:after="1" w:line="280" w:lineRule="atLeast"/>
        <w:jc w:val="center"/>
        <w:rPr>
          <w:rFonts w:ascii="Times New Roman" w:hAnsi="Times New Roman" w:cs="Times New Roman"/>
        </w:rPr>
      </w:pPr>
    </w:p>
    <w:p w:rsidR="008621C1" w:rsidRPr="000F1CA7" w:rsidRDefault="008621C1" w:rsidP="00DD70A2">
      <w:pPr>
        <w:spacing w:after="1" w:line="280" w:lineRule="atLeast"/>
        <w:jc w:val="center"/>
        <w:rPr>
          <w:rFonts w:ascii="Times New Roman" w:hAnsi="Times New Roman" w:cs="Times New Roman"/>
        </w:rPr>
      </w:pPr>
      <w:r w:rsidRPr="000F1CA7">
        <w:rPr>
          <w:rFonts w:ascii="Times New Roman" w:hAnsi="Times New Roman" w:cs="Times New Roman"/>
        </w:rPr>
        <w:t xml:space="preserve">Реестр расходных обязательств </w:t>
      </w:r>
      <w:r w:rsidRPr="000F1CA7">
        <w:rPr>
          <w:rFonts w:ascii="Times New Roman" w:hAnsi="Times New Roman" w:cs="Times New Roman"/>
          <w:lang w:eastAsia="ru-RU"/>
        </w:rPr>
        <w:t xml:space="preserve">Увальского сельсовета </w:t>
      </w:r>
      <w:r w:rsidRPr="000F1CA7">
        <w:rPr>
          <w:rFonts w:ascii="Times New Roman" w:hAnsi="Times New Roman" w:cs="Times New Roman"/>
        </w:rPr>
        <w:t>Татарского района</w:t>
      </w:r>
      <w:r w:rsidRPr="000F1CA7">
        <w:rPr>
          <w:rFonts w:ascii="Times New Roman" w:hAnsi="Times New Roman" w:cs="Times New Roman"/>
          <w:lang w:eastAsia="ru-RU"/>
        </w:rPr>
        <w:t xml:space="preserve"> Новосибирской области</w:t>
      </w:r>
    </w:p>
    <w:p w:rsidR="008621C1" w:rsidRPr="000F1CA7" w:rsidRDefault="008621C1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</w:rPr>
      </w:pPr>
    </w:p>
    <w:p w:rsidR="008621C1" w:rsidRPr="000F1CA7" w:rsidRDefault="008621C1">
      <w:pPr>
        <w:spacing w:after="1" w:line="280" w:lineRule="atLeast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737"/>
        <w:gridCol w:w="680"/>
        <w:gridCol w:w="793"/>
        <w:gridCol w:w="680"/>
        <w:gridCol w:w="680"/>
        <w:gridCol w:w="793"/>
        <w:gridCol w:w="680"/>
        <w:gridCol w:w="566"/>
        <w:gridCol w:w="566"/>
        <w:gridCol w:w="737"/>
        <w:gridCol w:w="737"/>
        <w:gridCol w:w="737"/>
        <w:gridCol w:w="737"/>
        <w:gridCol w:w="737"/>
        <w:gridCol w:w="737"/>
      </w:tblGrid>
      <w:tr w:rsidR="008621C1" w:rsidRPr="000F1CA7">
        <w:tc>
          <w:tcPr>
            <w:tcW w:w="3005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Наименование расходного обязательства, вопроса местного значения, полномочия, права муниципального образования</w:t>
            </w:r>
          </w:p>
        </w:tc>
        <w:tc>
          <w:tcPr>
            <w:tcW w:w="737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306" w:type="dxa"/>
            <w:gridSpan w:val="6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1132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Код расхода по БК</w:t>
            </w:r>
          </w:p>
        </w:tc>
        <w:tc>
          <w:tcPr>
            <w:tcW w:w="4422" w:type="dxa"/>
            <w:gridSpan w:val="6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Объем средств на исполнение расходного обязательства</w:t>
            </w:r>
          </w:p>
        </w:tc>
      </w:tr>
      <w:tr w:rsidR="008621C1" w:rsidRPr="000F1CA7">
        <w:tc>
          <w:tcPr>
            <w:tcW w:w="3005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gridSpan w:val="3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2153" w:type="dxa"/>
            <w:gridSpan w:val="3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субъекта Российской Федерации</w:t>
            </w:r>
          </w:p>
        </w:tc>
        <w:tc>
          <w:tcPr>
            <w:tcW w:w="1132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отчетный 20__ г.</w:t>
            </w: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текущий 20__ г.</w:t>
            </w: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очередной 20__ г.</w:t>
            </w:r>
          </w:p>
        </w:tc>
        <w:tc>
          <w:tcPr>
            <w:tcW w:w="1474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8621C1" w:rsidRPr="000F1CA7">
        <w:tc>
          <w:tcPr>
            <w:tcW w:w="3005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наименование, номер и дата</w:t>
            </w:r>
          </w:p>
        </w:tc>
        <w:tc>
          <w:tcPr>
            <w:tcW w:w="793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номер статьи (подстатьи), пункта (подпункта)</w:t>
            </w:r>
          </w:p>
        </w:tc>
        <w:tc>
          <w:tcPr>
            <w:tcW w:w="680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дата вступления в силу, срок действия</w:t>
            </w:r>
          </w:p>
        </w:tc>
        <w:tc>
          <w:tcPr>
            <w:tcW w:w="680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наименование, номер и дата</w:t>
            </w:r>
          </w:p>
        </w:tc>
        <w:tc>
          <w:tcPr>
            <w:tcW w:w="793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номер статьи (подстатьи), пункта (подпункта)</w:t>
            </w:r>
          </w:p>
        </w:tc>
        <w:tc>
          <w:tcPr>
            <w:tcW w:w="680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дата вступления в силу, срок действия</w:t>
            </w:r>
          </w:p>
        </w:tc>
        <w:tc>
          <w:tcPr>
            <w:tcW w:w="566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566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474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1C1" w:rsidRPr="000F1CA7">
        <w:tc>
          <w:tcPr>
            <w:tcW w:w="3005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по факту исполнения</w:t>
            </w:r>
          </w:p>
        </w:tc>
        <w:tc>
          <w:tcPr>
            <w:tcW w:w="737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8621C1" w:rsidRPr="000F1CA7" w:rsidRDefault="0086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37" w:type="dxa"/>
          </w:tcPr>
          <w:p w:rsidR="008621C1" w:rsidRPr="000F1CA7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</w:rPr>
            </w:pPr>
            <w:r w:rsidRPr="000F1CA7">
              <w:rPr>
                <w:rFonts w:ascii="Times New Roman" w:hAnsi="Times New Roman" w:cs="Times New Roman"/>
              </w:rPr>
              <w:t>20__ г.</w:t>
            </w:r>
          </w:p>
        </w:tc>
      </w:tr>
      <w:tr w:rsidR="008621C1" w:rsidRPr="00115765">
        <w:tc>
          <w:tcPr>
            <w:tcW w:w="3005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8621C1" w:rsidRPr="00115765" w:rsidRDefault="008621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621C1" w:rsidRPr="00FC70B7" w:rsidRDefault="008621C1" w:rsidP="008F0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8621C1" w:rsidRPr="00FC70B7" w:rsidSect="007B7A2C">
      <w:pgSz w:w="16838" w:h="11906" w:orient="landscape"/>
      <w:pgMar w:top="567" w:right="395" w:bottom="28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C1" w:rsidRDefault="008621C1" w:rsidP="007E3FE7">
      <w:pPr>
        <w:spacing w:after="0" w:line="240" w:lineRule="auto"/>
      </w:pPr>
      <w:r>
        <w:separator/>
      </w:r>
    </w:p>
  </w:endnote>
  <w:endnote w:type="continuationSeparator" w:id="0">
    <w:p w:rsidR="008621C1" w:rsidRDefault="008621C1" w:rsidP="007E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C1" w:rsidRDefault="008621C1" w:rsidP="007E3FE7">
      <w:pPr>
        <w:spacing w:after="0" w:line="240" w:lineRule="auto"/>
      </w:pPr>
      <w:r>
        <w:separator/>
      </w:r>
    </w:p>
  </w:footnote>
  <w:footnote w:type="continuationSeparator" w:id="0">
    <w:p w:rsidR="008621C1" w:rsidRDefault="008621C1" w:rsidP="007E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14E"/>
    <w:multiLevelType w:val="singleLevel"/>
    <w:tmpl w:val="AE0C77B2"/>
    <w:lvl w:ilvl="0">
      <w:start w:val="1"/>
      <w:numFmt w:val="decimal"/>
      <w:lvlText w:val="%1."/>
      <w:lvlJc w:val="left"/>
    </w:lvl>
  </w:abstractNum>
  <w:abstractNum w:abstractNumId="1">
    <w:nsid w:val="101D549A"/>
    <w:multiLevelType w:val="singleLevel"/>
    <w:tmpl w:val="9D0A06C4"/>
    <w:lvl w:ilvl="0">
      <w:start w:val="3"/>
      <w:numFmt w:val="decimal"/>
      <w:lvlText w:val="%1."/>
      <w:lvlJc w:val="left"/>
    </w:lvl>
  </w:abstractNum>
  <w:abstractNum w:abstractNumId="2">
    <w:nsid w:val="19CB4039"/>
    <w:multiLevelType w:val="singleLevel"/>
    <w:tmpl w:val="2F1818C8"/>
    <w:lvl w:ilvl="0">
      <w:start w:val="10"/>
      <w:numFmt w:val="decimal"/>
      <w:lvlText w:val="%1."/>
      <w:lvlJc w:val="left"/>
    </w:lvl>
  </w:abstractNum>
  <w:abstractNum w:abstractNumId="3">
    <w:nsid w:val="2D955C98"/>
    <w:multiLevelType w:val="singleLevel"/>
    <w:tmpl w:val="0F464B60"/>
    <w:lvl w:ilvl="0">
      <w:start w:val="1"/>
      <w:numFmt w:val="decimal"/>
      <w:lvlText w:val="%1."/>
      <w:lvlJc w:val="left"/>
    </w:lvl>
  </w:abstractNum>
  <w:abstractNum w:abstractNumId="4">
    <w:nsid w:val="34D62FC2"/>
    <w:multiLevelType w:val="singleLevel"/>
    <w:tmpl w:val="D318ECE8"/>
    <w:lvl w:ilvl="0">
      <w:start w:val="8"/>
      <w:numFmt w:val="decimal"/>
      <w:lvlText w:val="%1."/>
      <w:lvlJc w:val="left"/>
    </w:lvl>
  </w:abstractNum>
  <w:abstractNum w:abstractNumId="5">
    <w:nsid w:val="371E2BD5"/>
    <w:multiLevelType w:val="singleLevel"/>
    <w:tmpl w:val="6DE2E278"/>
    <w:lvl w:ilvl="0">
      <w:start w:val="3"/>
      <w:numFmt w:val="decimal"/>
      <w:lvlText w:val="%1."/>
      <w:lvlJc w:val="left"/>
    </w:lvl>
  </w:abstractNum>
  <w:abstractNum w:abstractNumId="6">
    <w:nsid w:val="4F984685"/>
    <w:multiLevelType w:val="singleLevel"/>
    <w:tmpl w:val="53AECFAA"/>
    <w:lvl w:ilvl="0">
      <w:start w:val="2"/>
      <w:numFmt w:val="decimal"/>
      <w:lvlText w:val="%1)"/>
      <w:lvlJc w:val="left"/>
    </w:lvl>
  </w:abstractNum>
  <w:abstractNum w:abstractNumId="7">
    <w:nsid w:val="520E2F89"/>
    <w:multiLevelType w:val="singleLevel"/>
    <w:tmpl w:val="8C64567C"/>
    <w:lvl w:ilvl="0">
      <w:start w:val="1"/>
      <w:numFmt w:val="decimal"/>
      <w:lvlText w:val="%1)"/>
      <w:lvlJc w:val="left"/>
    </w:lvl>
  </w:abstractNum>
  <w:abstractNum w:abstractNumId="8">
    <w:nsid w:val="69AE7EC7"/>
    <w:multiLevelType w:val="singleLevel"/>
    <w:tmpl w:val="D5467748"/>
    <w:lvl w:ilvl="0">
      <w:start w:val="6"/>
      <w:numFmt w:val="decimal"/>
      <w:lvlText w:val="%1."/>
      <w:lvlJc w:val="left"/>
    </w:lvl>
  </w:abstractNum>
  <w:abstractNum w:abstractNumId="9">
    <w:nsid w:val="6B696606"/>
    <w:multiLevelType w:val="singleLevel"/>
    <w:tmpl w:val="822AF778"/>
    <w:lvl w:ilvl="0">
      <w:start w:val="1"/>
      <w:numFmt w:val="decimal"/>
      <w:lvlText w:val="%1)"/>
      <w:lvlJc w:val="left"/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C9"/>
    <w:rsid w:val="00002769"/>
    <w:rsid w:val="000036FF"/>
    <w:rsid w:val="000129D8"/>
    <w:rsid w:val="00013B3B"/>
    <w:rsid w:val="000142C9"/>
    <w:rsid w:val="00015DB0"/>
    <w:rsid w:val="0001751F"/>
    <w:rsid w:val="00030A4B"/>
    <w:rsid w:val="00037EE7"/>
    <w:rsid w:val="00043446"/>
    <w:rsid w:val="000510A1"/>
    <w:rsid w:val="00060612"/>
    <w:rsid w:val="00060F38"/>
    <w:rsid w:val="00063E9E"/>
    <w:rsid w:val="00065002"/>
    <w:rsid w:val="00067B3E"/>
    <w:rsid w:val="0007002B"/>
    <w:rsid w:val="000743AA"/>
    <w:rsid w:val="00074D36"/>
    <w:rsid w:val="00083A0B"/>
    <w:rsid w:val="00085895"/>
    <w:rsid w:val="00085BBF"/>
    <w:rsid w:val="00094092"/>
    <w:rsid w:val="000969DA"/>
    <w:rsid w:val="000C294A"/>
    <w:rsid w:val="000F1CA7"/>
    <w:rsid w:val="000F542C"/>
    <w:rsid w:val="000F6E2D"/>
    <w:rsid w:val="000F7016"/>
    <w:rsid w:val="000F7D0D"/>
    <w:rsid w:val="00101A5A"/>
    <w:rsid w:val="00102468"/>
    <w:rsid w:val="00105747"/>
    <w:rsid w:val="00107A16"/>
    <w:rsid w:val="001123B0"/>
    <w:rsid w:val="00115765"/>
    <w:rsid w:val="001272D4"/>
    <w:rsid w:val="001274EE"/>
    <w:rsid w:val="0013033C"/>
    <w:rsid w:val="00134424"/>
    <w:rsid w:val="00135ED2"/>
    <w:rsid w:val="00146B86"/>
    <w:rsid w:val="00146E60"/>
    <w:rsid w:val="001507C9"/>
    <w:rsid w:val="00151CBA"/>
    <w:rsid w:val="00155A26"/>
    <w:rsid w:val="00160EAE"/>
    <w:rsid w:val="00184E3F"/>
    <w:rsid w:val="00185386"/>
    <w:rsid w:val="0018573F"/>
    <w:rsid w:val="00187990"/>
    <w:rsid w:val="00196315"/>
    <w:rsid w:val="001B6834"/>
    <w:rsid w:val="001D36B5"/>
    <w:rsid w:val="001F0A78"/>
    <w:rsid w:val="001F1837"/>
    <w:rsid w:val="001F3B43"/>
    <w:rsid w:val="001F410A"/>
    <w:rsid w:val="001F6630"/>
    <w:rsid w:val="001F6B9A"/>
    <w:rsid w:val="00206778"/>
    <w:rsid w:val="00206DCC"/>
    <w:rsid w:val="00214FAA"/>
    <w:rsid w:val="002224C4"/>
    <w:rsid w:val="002240DE"/>
    <w:rsid w:val="002301F1"/>
    <w:rsid w:val="0023344E"/>
    <w:rsid w:val="00235CC0"/>
    <w:rsid w:val="00250730"/>
    <w:rsid w:val="002556F9"/>
    <w:rsid w:val="00261DCF"/>
    <w:rsid w:val="0027027C"/>
    <w:rsid w:val="00295EEE"/>
    <w:rsid w:val="002A2F13"/>
    <w:rsid w:val="002A3176"/>
    <w:rsid w:val="002A4764"/>
    <w:rsid w:val="002A47D4"/>
    <w:rsid w:val="002A764E"/>
    <w:rsid w:val="002B0470"/>
    <w:rsid w:val="002C02C0"/>
    <w:rsid w:val="002C53FC"/>
    <w:rsid w:val="002D18D8"/>
    <w:rsid w:val="002E24AC"/>
    <w:rsid w:val="002E37B4"/>
    <w:rsid w:val="002E7147"/>
    <w:rsid w:val="002E7CCD"/>
    <w:rsid w:val="002F5BBC"/>
    <w:rsid w:val="002F5FCF"/>
    <w:rsid w:val="00311D0B"/>
    <w:rsid w:val="00314970"/>
    <w:rsid w:val="00316353"/>
    <w:rsid w:val="0033144B"/>
    <w:rsid w:val="0033349A"/>
    <w:rsid w:val="003420FA"/>
    <w:rsid w:val="0035077D"/>
    <w:rsid w:val="003518A9"/>
    <w:rsid w:val="0035615A"/>
    <w:rsid w:val="0036268B"/>
    <w:rsid w:val="00370A83"/>
    <w:rsid w:val="00373ABD"/>
    <w:rsid w:val="00374F19"/>
    <w:rsid w:val="0038771D"/>
    <w:rsid w:val="003925A4"/>
    <w:rsid w:val="0039376E"/>
    <w:rsid w:val="003941C9"/>
    <w:rsid w:val="00397B88"/>
    <w:rsid w:val="003A292D"/>
    <w:rsid w:val="003A5576"/>
    <w:rsid w:val="003A627B"/>
    <w:rsid w:val="003B5375"/>
    <w:rsid w:val="003C07C4"/>
    <w:rsid w:val="003C55F6"/>
    <w:rsid w:val="003C57B4"/>
    <w:rsid w:val="003D1FA1"/>
    <w:rsid w:val="003D57A4"/>
    <w:rsid w:val="003D6DC2"/>
    <w:rsid w:val="003D747B"/>
    <w:rsid w:val="003D7826"/>
    <w:rsid w:val="003E1058"/>
    <w:rsid w:val="003E4DFA"/>
    <w:rsid w:val="003E5405"/>
    <w:rsid w:val="003E576F"/>
    <w:rsid w:val="003F2984"/>
    <w:rsid w:val="003F4114"/>
    <w:rsid w:val="003F59B7"/>
    <w:rsid w:val="003F6C24"/>
    <w:rsid w:val="00403ED3"/>
    <w:rsid w:val="0040441C"/>
    <w:rsid w:val="004052BC"/>
    <w:rsid w:val="00410FD9"/>
    <w:rsid w:val="0041216B"/>
    <w:rsid w:val="00427431"/>
    <w:rsid w:val="00433976"/>
    <w:rsid w:val="00442142"/>
    <w:rsid w:val="00442763"/>
    <w:rsid w:val="00455226"/>
    <w:rsid w:val="004648D6"/>
    <w:rsid w:val="00465217"/>
    <w:rsid w:val="00471B82"/>
    <w:rsid w:val="00483A32"/>
    <w:rsid w:val="004916B2"/>
    <w:rsid w:val="00491AC1"/>
    <w:rsid w:val="00495373"/>
    <w:rsid w:val="00497C45"/>
    <w:rsid w:val="004A1733"/>
    <w:rsid w:val="004A3A2C"/>
    <w:rsid w:val="004C16DD"/>
    <w:rsid w:val="004D0D94"/>
    <w:rsid w:val="004D1735"/>
    <w:rsid w:val="004D22D7"/>
    <w:rsid w:val="004D45E3"/>
    <w:rsid w:val="004D4A16"/>
    <w:rsid w:val="004E0F3A"/>
    <w:rsid w:val="004E1614"/>
    <w:rsid w:val="004E25AB"/>
    <w:rsid w:val="004E46EA"/>
    <w:rsid w:val="004E5942"/>
    <w:rsid w:val="004F67EC"/>
    <w:rsid w:val="00512FFC"/>
    <w:rsid w:val="00526FF2"/>
    <w:rsid w:val="0053616A"/>
    <w:rsid w:val="0054125D"/>
    <w:rsid w:val="00542CAE"/>
    <w:rsid w:val="00554B38"/>
    <w:rsid w:val="00560C91"/>
    <w:rsid w:val="005644F1"/>
    <w:rsid w:val="00571487"/>
    <w:rsid w:val="005757A9"/>
    <w:rsid w:val="005A3023"/>
    <w:rsid w:val="005A704A"/>
    <w:rsid w:val="005B0237"/>
    <w:rsid w:val="005C3B14"/>
    <w:rsid w:val="005C4521"/>
    <w:rsid w:val="005C5940"/>
    <w:rsid w:val="005D51F0"/>
    <w:rsid w:val="005D773D"/>
    <w:rsid w:val="005E7953"/>
    <w:rsid w:val="005F5A29"/>
    <w:rsid w:val="005F5DC1"/>
    <w:rsid w:val="005F7219"/>
    <w:rsid w:val="005F7DD5"/>
    <w:rsid w:val="00600635"/>
    <w:rsid w:val="006046F3"/>
    <w:rsid w:val="00615DE9"/>
    <w:rsid w:val="00623F97"/>
    <w:rsid w:val="00626E1D"/>
    <w:rsid w:val="0063051B"/>
    <w:rsid w:val="00631C67"/>
    <w:rsid w:val="00633740"/>
    <w:rsid w:val="00633ED0"/>
    <w:rsid w:val="00641555"/>
    <w:rsid w:val="00642134"/>
    <w:rsid w:val="006602CF"/>
    <w:rsid w:val="00661213"/>
    <w:rsid w:val="00665C02"/>
    <w:rsid w:val="00667C74"/>
    <w:rsid w:val="006704FA"/>
    <w:rsid w:val="00687293"/>
    <w:rsid w:val="00690632"/>
    <w:rsid w:val="00690F9F"/>
    <w:rsid w:val="00691229"/>
    <w:rsid w:val="00693F5E"/>
    <w:rsid w:val="006A0888"/>
    <w:rsid w:val="006A2F05"/>
    <w:rsid w:val="006A5E56"/>
    <w:rsid w:val="006C49B0"/>
    <w:rsid w:val="006C65F7"/>
    <w:rsid w:val="006D2511"/>
    <w:rsid w:val="006D66F9"/>
    <w:rsid w:val="006E21B0"/>
    <w:rsid w:val="006F11D1"/>
    <w:rsid w:val="006F1EDF"/>
    <w:rsid w:val="006F4C59"/>
    <w:rsid w:val="006F78E4"/>
    <w:rsid w:val="007014E1"/>
    <w:rsid w:val="00705D47"/>
    <w:rsid w:val="007135E2"/>
    <w:rsid w:val="00715285"/>
    <w:rsid w:val="0071589D"/>
    <w:rsid w:val="00723322"/>
    <w:rsid w:val="007269B2"/>
    <w:rsid w:val="00741501"/>
    <w:rsid w:val="00746F94"/>
    <w:rsid w:val="007475B7"/>
    <w:rsid w:val="00752048"/>
    <w:rsid w:val="00760A04"/>
    <w:rsid w:val="00761F03"/>
    <w:rsid w:val="007624F1"/>
    <w:rsid w:val="00767B74"/>
    <w:rsid w:val="00776940"/>
    <w:rsid w:val="0079271C"/>
    <w:rsid w:val="0079338D"/>
    <w:rsid w:val="007964D4"/>
    <w:rsid w:val="007A32D0"/>
    <w:rsid w:val="007A5DFE"/>
    <w:rsid w:val="007B1BEA"/>
    <w:rsid w:val="007B6356"/>
    <w:rsid w:val="007B7A2C"/>
    <w:rsid w:val="007C7779"/>
    <w:rsid w:val="007D4AC2"/>
    <w:rsid w:val="007D4DB1"/>
    <w:rsid w:val="007E22D8"/>
    <w:rsid w:val="007E3FE7"/>
    <w:rsid w:val="007E4B49"/>
    <w:rsid w:val="007E65F0"/>
    <w:rsid w:val="007F3505"/>
    <w:rsid w:val="007F4B88"/>
    <w:rsid w:val="007F711E"/>
    <w:rsid w:val="007F770A"/>
    <w:rsid w:val="0080105F"/>
    <w:rsid w:val="00802C8D"/>
    <w:rsid w:val="00811E7E"/>
    <w:rsid w:val="00814132"/>
    <w:rsid w:val="00816F71"/>
    <w:rsid w:val="008311EA"/>
    <w:rsid w:val="00833CAE"/>
    <w:rsid w:val="00845737"/>
    <w:rsid w:val="00850611"/>
    <w:rsid w:val="008621C1"/>
    <w:rsid w:val="008636FC"/>
    <w:rsid w:val="0086473A"/>
    <w:rsid w:val="00875ED8"/>
    <w:rsid w:val="008808BB"/>
    <w:rsid w:val="008821C7"/>
    <w:rsid w:val="008832F0"/>
    <w:rsid w:val="00883DAD"/>
    <w:rsid w:val="008905F5"/>
    <w:rsid w:val="00892A7D"/>
    <w:rsid w:val="00893C60"/>
    <w:rsid w:val="008A2798"/>
    <w:rsid w:val="008A3187"/>
    <w:rsid w:val="008A3733"/>
    <w:rsid w:val="008A3DCD"/>
    <w:rsid w:val="008A55BB"/>
    <w:rsid w:val="008A7250"/>
    <w:rsid w:val="008B2C4C"/>
    <w:rsid w:val="008B4398"/>
    <w:rsid w:val="008B626A"/>
    <w:rsid w:val="008B73F1"/>
    <w:rsid w:val="008C2EB8"/>
    <w:rsid w:val="008C3F27"/>
    <w:rsid w:val="008C5F3F"/>
    <w:rsid w:val="008D08D7"/>
    <w:rsid w:val="008E1A8D"/>
    <w:rsid w:val="008F0B9F"/>
    <w:rsid w:val="008F2787"/>
    <w:rsid w:val="008F37A9"/>
    <w:rsid w:val="008F3D83"/>
    <w:rsid w:val="009164A7"/>
    <w:rsid w:val="00920E6F"/>
    <w:rsid w:val="009275D1"/>
    <w:rsid w:val="0093221F"/>
    <w:rsid w:val="009347D9"/>
    <w:rsid w:val="0093579E"/>
    <w:rsid w:val="009447A2"/>
    <w:rsid w:val="00945F8D"/>
    <w:rsid w:val="00976D6C"/>
    <w:rsid w:val="009804A6"/>
    <w:rsid w:val="00982688"/>
    <w:rsid w:val="00984EEE"/>
    <w:rsid w:val="00994910"/>
    <w:rsid w:val="009A00C3"/>
    <w:rsid w:val="009A295C"/>
    <w:rsid w:val="009A2BA6"/>
    <w:rsid w:val="009B52D5"/>
    <w:rsid w:val="009B6391"/>
    <w:rsid w:val="009C30E8"/>
    <w:rsid w:val="009D36DF"/>
    <w:rsid w:val="009D5C78"/>
    <w:rsid w:val="009E05BA"/>
    <w:rsid w:val="009F193A"/>
    <w:rsid w:val="009F21C4"/>
    <w:rsid w:val="009F310B"/>
    <w:rsid w:val="009F6176"/>
    <w:rsid w:val="00A023BA"/>
    <w:rsid w:val="00A02889"/>
    <w:rsid w:val="00A0573C"/>
    <w:rsid w:val="00A061B6"/>
    <w:rsid w:val="00A10895"/>
    <w:rsid w:val="00A110D8"/>
    <w:rsid w:val="00A23AEB"/>
    <w:rsid w:val="00A24BF7"/>
    <w:rsid w:val="00A3407D"/>
    <w:rsid w:val="00A4030D"/>
    <w:rsid w:val="00A418BD"/>
    <w:rsid w:val="00A425E5"/>
    <w:rsid w:val="00A54862"/>
    <w:rsid w:val="00A551B7"/>
    <w:rsid w:val="00A63457"/>
    <w:rsid w:val="00A6575F"/>
    <w:rsid w:val="00A65E33"/>
    <w:rsid w:val="00A66404"/>
    <w:rsid w:val="00A84852"/>
    <w:rsid w:val="00A95524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70EB"/>
    <w:rsid w:val="00B00085"/>
    <w:rsid w:val="00B01350"/>
    <w:rsid w:val="00B07328"/>
    <w:rsid w:val="00B3170E"/>
    <w:rsid w:val="00B4139F"/>
    <w:rsid w:val="00B418A2"/>
    <w:rsid w:val="00B51872"/>
    <w:rsid w:val="00B52C97"/>
    <w:rsid w:val="00B615CF"/>
    <w:rsid w:val="00B74FA4"/>
    <w:rsid w:val="00B7645D"/>
    <w:rsid w:val="00B828BA"/>
    <w:rsid w:val="00B86E9E"/>
    <w:rsid w:val="00B91644"/>
    <w:rsid w:val="00BA2B77"/>
    <w:rsid w:val="00BA5F69"/>
    <w:rsid w:val="00BB21B9"/>
    <w:rsid w:val="00BB30C2"/>
    <w:rsid w:val="00BB4DA7"/>
    <w:rsid w:val="00BC052B"/>
    <w:rsid w:val="00BC1C04"/>
    <w:rsid w:val="00BC6667"/>
    <w:rsid w:val="00BC72CB"/>
    <w:rsid w:val="00BD1033"/>
    <w:rsid w:val="00BD1FD3"/>
    <w:rsid w:val="00BE2936"/>
    <w:rsid w:val="00BE2C85"/>
    <w:rsid w:val="00BE52A6"/>
    <w:rsid w:val="00BF4A1B"/>
    <w:rsid w:val="00C01908"/>
    <w:rsid w:val="00C15EF8"/>
    <w:rsid w:val="00C22869"/>
    <w:rsid w:val="00C22B75"/>
    <w:rsid w:val="00C3152A"/>
    <w:rsid w:val="00C31D7D"/>
    <w:rsid w:val="00C37793"/>
    <w:rsid w:val="00C4368D"/>
    <w:rsid w:val="00C445A9"/>
    <w:rsid w:val="00C65827"/>
    <w:rsid w:val="00C84195"/>
    <w:rsid w:val="00C85C96"/>
    <w:rsid w:val="00C86EB4"/>
    <w:rsid w:val="00C9090C"/>
    <w:rsid w:val="00CA10F3"/>
    <w:rsid w:val="00CB49CD"/>
    <w:rsid w:val="00CC035C"/>
    <w:rsid w:val="00CC1016"/>
    <w:rsid w:val="00CC6B11"/>
    <w:rsid w:val="00CD3027"/>
    <w:rsid w:val="00CD3BDB"/>
    <w:rsid w:val="00CD4F53"/>
    <w:rsid w:val="00CD551E"/>
    <w:rsid w:val="00CE2010"/>
    <w:rsid w:val="00CE543E"/>
    <w:rsid w:val="00D06258"/>
    <w:rsid w:val="00D07B93"/>
    <w:rsid w:val="00D206F9"/>
    <w:rsid w:val="00D231CC"/>
    <w:rsid w:val="00D330A3"/>
    <w:rsid w:val="00D3633E"/>
    <w:rsid w:val="00D405E7"/>
    <w:rsid w:val="00D418A6"/>
    <w:rsid w:val="00D446C4"/>
    <w:rsid w:val="00D4511D"/>
    <w:rsid w:val="00D45C0B"/>
    <w:rsid w:val="00D5094B"/>
    <w:rsid w:val="00D54D77"/>
    <w:rsid w:val="00D711C9"/>
    <w:rsid w:val="00D74322"/>
    <w:rsid w:val="00D74EE9"/>
    <w:rsid w:val="00D77E8A"/>
    <w:rsid w:val="00D81CA8"/>
    <w:rsid w:val="00D86A4C"/>
    <w:rsid w:val="00D918C8"/>
    <w:rsid w:val="00D936BF"/>
    <w:rsid w:val="00D97462"/>
    <w:rsid w:val="00DA3AF4"/>
    <w:rsid w:val="00DA621D"/>
    <w:rsid w:val="00DA7F02"/>
    <w:rsid w:val="00DB1668"/>
    <w:rsid w:val="00DB1D21"/>
    <w:rsid w:val="00DB2CE1"/>
    <w:rsid w:val="00DB46E3"/>
    <w:rsid w:val="00DB6440"/>
    <w:rsid w:val="00DC4970"/>
    <w:rsid w:val="00DC5DDC"/>
    <w:rsid w:val="00DD3536"/>
    <w:rsid w:val="00DD70A2"/>
    <w:rsid w:val="00DF2CED"/>
    <w:rsid w:val="00DF46B1"/>
    <w:rsid w:val="00DF7C6E"/>
    <w:rsid w:val="00E0217C"/>
    <w:rsid w:val="00E249ED"/>
    <w:rsid w:val="00E373D5"/>
    <w:rsid w:val="00E5046A"/>
    <w:rsid w:val="00E51284"/>
    <w:rsid w:val="00E51B04"/>
    <w:rsid w:val="00E51E96"/>
    <w:rsid w:val="00E54421"/>
    <w:rsid w:val="00E566BE"/>
    <w:rsid w:val="00E61620"/>
    <w:rsid w:val="00E70BEB"/>
    <w:rsid w:val="00E722C1"/>
    <w:rsid w:val="00E81420"/>
    <w:rsid w:val="00E84CA1"/>
    <w:rsid w:val="00E96DB6"/>
    <w:rsid w:val="00E97E52"/>
    <w:rsid w:val="00EA4F99"/>
    <w:rsid w:val="00EA5E36"/>
    <w:rsid w:val="00EC44AB"/>
    <w:rsid w:val="00EC5FEF"/>
    <w:rsid w:val="00ED0BCE"/>
    <w:rsid w:val="00ED6890"/>
    <w:rsid w:val="00EF1ED8"/>
    <w:rsid w:val="00EF4C84"/>
    <w:rsid w:val="00EF534C"/>
    <w:rsid w:val="00F039A3"/>
    <w:rsid w:val="00F067D9"/>
    <w:rsid w:val="00F07446"/>
    <w:rsid w:val="00F12456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490E"/>
    <w:rsid w:val="00F54BC0"/>
    <w:rsid w:val="00F71CD3"/>
    <w:rsid w:val="00F72225"/>
    <w:rsid w:val="00F723A7"/>
    <w:rsid w:val="00F85A38"/>
    <w:rsid w:val="00F91387"/>
    <w:rsid w:val="00F914DC"/>
    <w:rsid w:val="00FA47E0"/>
    <w:rsid w:val="00FB7747"/>
    <w:rsid w:val="00FC6FED"/>
    <w:rsid w:val="00FC70B7"/>
    <w:rsid w:val="00FE154D"/>
    <w:rsid w:val="00FE5568"/>
    <w:rsid w:val="00FF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2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5C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AA5C6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D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3FE7"/>
  </w:style>
  <w:style w:type="paragraph" w:styleId="Footer">
    <w:name w:val="footer"/>
    <w:basedOn w:val="Normal"/>
    <w:link w:val="FooterChar"/>
    <w:uiPriority w:val="99"/>
    <w:rsid w:val="007E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3FE7"/>
  </w:style>
  <w:style w:type="paragraph" w:styleId="ListParagraph">
    <w:name w:val="List Paragraph"/>
    <w:basedOn w:val="Normal"/>
    <w:uiPriority w:val="99"/>
    <w:qFormat/>
    <w:rsid w:val="002A764E"/>
    <w:pPr>
      <w:ind w:left="720"/>
    </w:pPr>
  </w:style>
  <w:style w:type="character" w:styleId="Hyperlink">
    <w:name w:val="Hyperlink"/>
    <w:basedOn w:val="DefaultParagraphFont"/>
    <w:uiPriority w:val="99"/>
    <w:rsid w:val="00E84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6</Pages>
  <Words>1114</Words>
  <Characters>6350</Characters>
  <Application>Microsoft Office Outlook</Application>
  <DocSecurity>0</DocSecurity>
  <Lines>0</Lines>
  <Paragraphs>0</Paragraphs>
  <ScaleCrop>false</ScaleCrop>
  <Company>MFNSO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пользователь</cp:lastModifiedBy>
  <cp:revision>10</cp:revision>
  <cp:lastPrinted>2017-05-30T02:47:00Z</cp:lastPrinted>
  <dcterms:created xsi:type="dcterms:W3CDTF">2017-05-15T09:37:00Z</dcterms:created>
  <dcterms:modified xsi:type="dcterms:W3CDTF">2017-05-30T02:48:00Z</dcterms:modified>
</cp:coreProperties>
</file>