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5D" w:rsidRPr="00E6765D" w:rsidRDefault="00E6765D" w:rsidP="008D622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D6221" w:rsidRPr="008D622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6221">
        <w:rPr>
          <w:b/>
          <w:sz w:val="22"/>
          <w:szCs w:val="22"/>
        </w:rPr>
        <w:t>СОВЕТ ДЕПУТАТОВ</w:t>
      </w:r>
      <w:r w:rsidR="00E6765D" w:rsidRPr="008D6221">
        <w:rPr>
          <w:b/>
          <w:sz w:val="22"/>
          <w:szCs w:val="22"/>
        </w:rPr>
        <w:t xml:space="preserve"> </w:t>
      </w:r>
    </w:p>
    <w:p w:rsidR="00676A37" w:rsidRPr="008D6221" w:rsidRDefault="008D6221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6221">
        <w:rPr>
          <w:b/>
          <w:sz w:val="22"/>
          <w:szCs w:val="22"/>
        </w:rPr>
        <w:t>УВАЛЬ</w:t>
      </w:r>
      <w:r w:rsidR="00E6765D" w:rsidRPr="008D6221">
        <w:rPr>
          <w:b/>
          <w:sz w:val="22"/>
          <w:szCs w:val="22"/>
        </w:rPr>
        <w:t>СКОГО</w:t>
      </w:r>
      <w:r w:rsidR="00676A37" w:rsidRPr="008D6221">
        <w:rPr>
          <w:b/>
          <w:sz w:val="22"/>
          <w:szCs w:val="22"/>
        </w:rPr>
        <w:t xml:space="preserve"> СЕЛЬСОВЕТА</w:t>
      </w:r>
    </w:p>
    <w:p w:rsidR="00676A37" w:rsidRPr="008D6221" w:rsidRDefault="00E6765D" w:rsidP="008D622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6221">
        <w:rPr>
          <w:b/>
          <w:sz w:val="22"/>
          <w:szCs w:val="22"/>
        </w:rPr>
        <w:t>ТАТАРСКОГО</w:t>
      </w:r>
      <w:r w:rsidR="00676A37" w:rsidRPr="008D6221">
        <w:rPr>
          <w:b/>
          <w:sz w:val="22"/>
          <w:szCs w:val="22"/>
        </w:rPr>
        <w:t xml:space="preserve"> РАЙОНА</w:t>
      </w:r>
      <w:r w:rsidR="008D6221" w:rsidRPr="008D6221">
        <w:rPr>
          <w:b/>
          <w:sz w:val="22"/>
          <w:szCs w:val="22"/>
        </w:rPr>
        <w:t xml:space="preserve"> </w:t>
      </w:r>
      <w:r w:rsidR="00676A37" w:rsidRPr="008D6221">
        <w:rPr>
          <w:b/>
          <w:sz w:val="22"/>
          <w:szCs w:val="22"/>
        </w:rPr>
        <w:t>НОВОСИБИРСКОЙ ОБЛАСТИ</w:t>
      </w:r>
    </w:p>
    <w:p w:rsidR="00676A37" w:rsidRPr="008D6221" w:rsidRDefault="008D6221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D6221">
        <w:rPr>
          <w:sz w:val="22"/>
          <w:szCs w:val="22"/>
        </w:rPr>
        <w:t xml:space="preserve">пятого созыва </w:t>
      </w:r>
    </w:p>
    <w:p w:rsidR="008D6221" w:rsidRPr="008D6221" w:rsidRDefault="008D6221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A37" w:rsidRPr="008D622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6221">
        <w:rPr>
          <w:b/>
          <w:sz w:val="22"/>
          <w:szCs w:val="22"/>
        </w:rPr>
        <w:t>РЕШЕНИЕ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23C28">
        <w:rPr>
          <w:sz w:val="22"/>
          <w:szCs w:val="22"/>
        </w:rPr>
        <w:t>(</w:t>
      </w:r>
      <w:r w:rsidR="008D6221">
        <w:rPr>
          <w:sz w:val="22"/>
          <w:szCs w:val="22"/>
        </w:rPr>
        <w:t>45</w:t>
      </w:r>
      <w:r w:rsidRPr="00223C28">
        <w:rPr>
          <w:sz w:val="22"/>
          <w:szCs w:val="22"/>
        </w:rPr>
        <w:t xml:space="preserve"> сессии)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76A37" w:rsidRPr="00223C28" w:rsidRDefault="00C25401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22.11.</w:t>
      </w:r>
      <w:r w:rsidR="00676A37" w:rsidRPr="00223C28">
        <w:rPr>
          <w:sz w:val="22"/>
          <w:szCs w:val="22"/>
        </w:rPr>
        <w:t xml:space="preserve">2019 г.                                                              </w:t>
      </w:r>
      <w:r w:rsidR="00FC474F">
        <w:rPr>
          <w:sz w:val="22"/>
          <w:szCs w:val="22"/>
        </w:rPr>
        <w:t xml:space="preserve">                              </w:t>
      </w:r>
      <w:r w:rsidR="00676A37" w:rsidRPr="00223C28">
        <w:rPr>
          <w:sz w:val="22"/>
          <w:szCs w:val="22"/>
        </w:rPr>
        <w:t xml:space="preserve">    </w:t>
      </w:r>
      <w:r w:rsidR="008D6221">
        <w:rPr>
          <w:sz w:val="22"/>
          <w:szCs w:val="22"/>
        </w:rPr>
        <w:t xml:space="preserve">                   </w:t>
      </w:r>
      <w:r w:rsidR="00676A37" w:rsidRPr="00223C28">
        <w:rPr>
          <w:sz w:val="22"/>
          <w:szCs w:val="22"/>
        </w:rPr>
        <w:t>№</w:t>
      </w:r>
      <w:r w:rsidR="008D6221">
        <w:rPr>
          <w:sz w:val="22"/>
          <w:szCs w:val="22"/>
        </w:rPr>
        <w:t>179</w:t>
      </w:r>
      <w:r w:rsidR="00676A37" w:rsidRPr="00223C28">
        <w:rPr>
          <w:sz w:val="22"/>
          <w:szCs w:val="22"/>
        </w:rPr>
        <w:t xml:space="preserve"> 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 xml:space="preserve">ОБ УСТАНОВЛЕНИИ НА ТЕРРИТОРИИ </w:t>
      </w:r>
      <w:r w:rsidR="008D6221">
        <w:rPr>
          <w:b/>
          <w:bCs/>
          <w:sz w:val="22"/>
          <w:szCs w:val="22"/>
        </w:rPr>
        <w:t>УВАЛЬСКОГ</w:t>
      </w:r>
      <w:r w:rsidR="00FC474F">
        <w:rPr>
          <w:b/>
          <w:bCs/>
          <w:sz w:val="22"/>
          <w:szCs w:val="22"/>
        </w:rPr>
        <w:t>О</w:t>
      </w:r>
      <w:r w:rsidR="008D6221">
        <w:rPr>
          <w:b/>
          <w:bCs/>
          <w:sz w:val="22"/>
          <w:szCs w:val="22"/>
        </w:rPr>
        <w:t xml:space="preserve"> </w:t>
      </w:r>
      <w:r w:rsidRPr="00223C28">
        <w:rPr>
          <w:b/>
          <w:bCs/>
          <w:sz w:val="22"/>
          <w:szCs w:val="22"/>
        </w:rPr>
        <w:t>СЕЛЬСОВЕТА</w:t>
      </w:r>
    </w:p>
    <w:p w:rsidR="00676A37" w:rsidRPr="00223C28" w:rsidRDefault="00FC474F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ТАТАРСКОГО</w:t>
      </w:r>
      <w:r w:rsidR="00676A37" w:rsidRPr="00223C28">
        <w:rPr>
          <w:b/>
          <w:bCs/>
          <w:sz w:val="22"/>
          <w:szCs w:val="22"/>
        </w:rPr>
        <w:t xml:space="preserve"> РАЙОНА НОВОСИБИРСКОЙ ОБЛАСТИ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>НАЛОГА НА ИМУЩЕСТВО ФИЗИЧЕСКИХ ЛИЦ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В соответствии с Федеральным </w:t>
      </w:r>
      <w:hyperlink r:id="rId6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223C28">
          <w:rPr>
            <w:sz w:val="22"/>
            <w:szCs w:val="22"/>
          </w:rPr>
          <w:t>главой 32</w:t>
        </w:r>
      </w:hyperlink>
      <w:r w:rsidRPr="00223C28">
        <w:rPr>
          <w:sz w:val="22"/>
          <w:szCs w:val="22"/>
        </w:rPr>
        <w:t xml:space="preserve"> части второй Налогового кодекса Российской Федерации и </w:t>
      </w:r>
      <w:hyperlink r:id="rId8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8D6221">
        <w:rPr>
          <w:sz w:val="22"/>
          <w:szCs w:val="22"/>
        </w:rPr>
        <w:t>Увальског</w:t>
      </w:r>
      <w:r w:rsidR="00FC474F">
        <w:rPr>
          <w:sz w:val="22"/>
          <w:szCs w:val="22"/>
        </w:rPr>
        <w:t>о</w:t>
      </w:r>
      <w:r w:rsidRPr="00223C28">
        <w:rPr>
          <w:sz w:val="22"/>
          <w:szCs w:val="22"/>
        </w:rPr>
        <w:t xml:space="preserve"> сельсовета </w:t>
      </w:r>
      <w:r w:rsidR="00FC474F">
        <w:rPr>
          <w:sz w:val="22"/>
          <w:szCs w:val="22"/>
        </w:rPr>
        <w:t xml:space="preserve">Татарского </w:t>
      </w:r>
      <w:r w:rsidRPr="00223C28">
        <w:rPr>
          <w:sz w:val="22"/>
          <w:szCs w:val="22"/>
        </w:rPr>
        <w:t xml:space="preserve">района Новосибирской области, Совет депутатов </w:t>
      </w:r>
      <w:r w:rsidR="008D6221">
        <w:rPr>
          <w:sz w:val="22"/>
          <w:szCs w:val="22"/>
        </w:rPr>
        <w:t>Уваль</w:t>
      </w:r>
      <w:r w:rsidR="00FC474F">
        <w:rPr>
          <w:sz w:val="22"/>
          <w:szCs w:val="22"/>
        </w:rPr>
        <w:t>ского</w:t>
      </w:r>
      <w:r w:rsidRPr="00223C28">
        <w:rPr>
          <w:sz w:val="22"/>
          <w:szCs w:val="22"/>
        </w:rPr>
        <w:t xml:space="preserve"> сельсовета </w:t>
      </w:r>
      <w:r w:rsidR="00FC474F">
        <w:rPr>
          <w:sz w:val="22"/>
          <w:szCs w:val="22"/>
        </w:rPr>
        <w:t>Татарского</w:t>
      </w:r>
      <w:r w:rsidRPr="00223C28">
        <w:rPr>
          <w:sz w:val="22"/>
          <w:szCs w:val="22"/>
        </w:rPr>
        <w:t xml:space="preserve"> района Новосибирской области решил: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1. Установить и ввести в действие с </w:t>
      </w:r>
      <w:r>
        <w:rPr>
          <w:sz w:val="22"/>
          <w:szCs w:val="22"/>
        </w:rPr>
        <w:t>01.01.2020 года</w:t>
      </w:r>
      <w:r w:rsidRPr="00223C28">
        <w:rPr>
          <w:sz w:val="22"/>
          <w:szCs w:val="22"/>
        </w:rPr>
        <w:t xml:space="preserve"> на территории </w:t>
      </w:r>
      <w:r w:rsidR="008D6221">
        <w:rPr>
          <w:sz w:val="22"/>
          <w:szCs w:val="22"/>
        </w:rPr>
        <w:t>Уваль</w:t>
      </w:r>
      <w:r w:rsidR="00FC474F">
        <w:rPr>
          <w:sz w:val="22"/>
          <w:szCs w:val="22"/>
        </w:rPr>
        <w:t>ского</w:t>
      </w:r>
      <w:r w:rsidRPr="00223C28">
        <w:rPr>
          <w:sz w:val="22"/>
          <w:szCs w:val="22"/>
        </w:rPr>
        <w:t xml:space="preserve"> сельсовета </w:t>
      </w:r>
      <w:r w:rsidR="00FC474F">
        <w:rPr>
          <w:sz w:val="22"/>
          <w:szCs w:val="22"/>
        </w:rPr>
        <w:t>Татарского</w:t>
      </w:r>
      <w:r w:rsidRPr="00223C28">
        <w:rPr>
          <w:sz w:val="22"/>
          <w:szCs w:val="22"/>
        </w:rPr>
        <w:t xml:space="preserve"> района Новосибирской области налог на имущество физических лиц (далее - налог).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3. Установить следующие налоговые ставки по налогу: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3.1.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жилых домов, частей жилых домов.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3.2.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квартир, частей квартир, комнат.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3.3.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3.4.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3.5.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гаражей и машино-мест, в том числе расположенных в объектах налогообложения, включенных в перечень, определяемый в соответствии с п</w:t>
      </w:r>
      <w:r w:rsidR="00AB6805">
        <w:rPr>
          <w:sz w:val="22"/>
          <w:szCs w:val="22"/>
        </w:rPr>
        <w:t>унктом 7 статьи 378.2 Налогового к</w:t>
      </w:r>
      <w:r w:rsidRPr="00223C28">
        <w:rPr>
          <w:sz w:val="22"/>
          <w:szCs w:val="22"/>
        </w:rPr>
        <w:t xml:space="preserve">одекса, в отношении объектов налогообложения, предусмотренных абзацем вторым пункта 10 статьи 378.2 </w:t>
      </w:r>
      <w:r w:rsidR="00AB6805">
        <w:rPr>
          <w:sz w:val="22"/>
          <w:szCs w:val="22"/>
        </w:rPr>
        <w:t>Налогового к</w:t>
      </w:r>
      <w:r w:rsidRPr="00223C28">
        <w:rPr>
          <w:sz w:val="22"/>
          <w:szCs w:val="22"/>
        </w:rPr>
        <w:t>одекса, а также в отношении объектов налогообложения, кадастровая стоимость каждого из которых превышает 300 миллионов рублей.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3.6. </w:t>
      </w:r>
      <w:r w:rsidR="00FC474F">
        <w:rPr>
          <w:sz w:val="22"/>
          <w:szCs w:val="22"/>
        </w:rPr>
        <w:t>0,1</w:t>
      </w:r>
      <w:r w:rsidRPr="00223C28">
        <w:rPr>
          <w:sz w:val="22"/>
          <w:szCs w:val="22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</w:t>
      </w:r>
      <w:r w:rsidR="009129DE">
        <w:rPr>
          <w:sz w:val="22"/>
          <w:szCs w:val="22"/>
        </w:rPr>
        <w:t>льных участках для ведения личного подсобного</w:t>
      </w:r>
      <w:r w:rsidRPr="00223C28">
        <w:rPr>
          <w:sz w:val="22"/>
          <w:szCs w:val="22"/>
        </w:rPr>
        <w:t xml:space="preserve"> хозяйства, огородничества, садоводства или индивидуального жилищного строительства.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3.7. </w:t>
      </w:r>
      <w:r w:rsidR="00FC474F">
        <w:rPr>
          <w:sz w:val="22"/>
          <w:szCs w:val="22"/>
        </w:rPr>
        <w:t>2</w:t>
      </w:r>
      <w:r w:rsidRPr="00223C28">
        <w:rPr>
          <w:sz w:val="22"/>
          <w:szCs w:val="22"/>
        </w:rPr>
        <w:t xml:space="preserve"> процента в отношении объектов налогообложения, включенных в перечень, определяемый в соответствии с пунктом 7 статьи 378.2 </w:t>
      </w:r>
      <w:r w:rsidR="00AB6805">
        <w:rPr>
          <w:sz w:val="22"/>
          <w:szCs w:val="22"/>
        </w:rPr>
        <w:t>Налогового</w:t>
      </w:r>
      <w:r w:rsidRPr="00223C28">
        <w:rPr>
          <w:sz w:val="22"/>
          <w:szCs w:val="22"/>
        </w:rPr>
        <w:t xml:space="preserve"> </w:t>
      </w:r>
      <w:r w:rsidR="00AB6805">
        <w:rPr>
          <w:sz w:val="22"/>
          <w:szCs w:val="22"/>
        </w:rPr>
        <w:t>к</w:t>
      </w:r>
      <w:r w:rsidRPr="00223C28">
        <w:rPr>
          <w:sz w:val="22"/>
          <w:szCs w:val="22"/>
        </w:rPr>
        <w:t xml:space="preserve">одекса, в отношении объектов налогообложения, предусмотренных абзацем вторым пункта 10 статьи 378.2 </w:t>
      </w:r>
      <w:r w:rsidR="00AB6805">
        <w:rPr>
          <w:sz w:val="22"/>
          <w:szCs w:val="22"/>
        </w:rPr>
        <w:t>Налогового</w:t>
      </w:r>
      <w:r w:rsidRPr="00223C28">
        <w:rPr>
          <w:sz w:val="22"/>
          <w:szCs w:val="22"/>
        </w:rPr>
        <w:t xml:space="preserve"> </w:t>
      </w:r>
      <w:r w:rsidR="00AB6805">
        <w:rPr>
          <w:sz w:val="22"/>
          <w:szCs w:val="22"/>
        </w:rPr>
        <w:t>к</w:t>
      </w:r>
      <w:r w:rsidRPr="00223C28">
        <w:rPr>
          <w:sz w:val="22"/>
          <w:szCs w:val="22"/>
        </w:rPr>
        <w:t>одекса.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3.8. </w:t>
      </w:r>
      <w:r w:rsidR="00FC474F">
        <w:rPr>
          <w:sz w:val="22"/>
          <w:szCs w:val="22"/>
        </w:rPr>
        <w:t>2</w:t>
      </w:r>
      <w:r w:rsidRPr="00223C28">
        <w:rPr>
          <w:sz w:val="22"/>
          <w:szCs w:val="22"/>
        </w:rPr>
        <w:t xml:space="preserve"> процента в отношении объектов налогообложения, кадастровая стоимость каждого из которых превышает 300 миллионов рублей.</w:t>
      </w:r>
    </w:p>
    <w:p w:rsidR="00676A37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3.9. </w:t>
      </w:r>
      <w:r w:rsidR="00FC474F">
        <w:rPr>
          <w:sz w:val="22"/>
          <w:szCs w:val="22"/>
        </w:rPr>
        <w:t>0,5</w:t>
      </w:r>
      <w:r w:rsidRPr="00223C28">
        <w:rPr>
          <w:sz w:val="22"/>
          <w:szCs w:val="22"/>
        </w:rPr>
        <w:t xml:space="preserve"> процента в отношении прочих объектов налогообложения.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C511D4">
        <w:rPr>
          <w:sz w:val="22"/>
          <w:szCs w:val="22"/>
        </w:rPr>
        <w:t xml:space="preserve"> </w:t>
      </w:r>
      <w:r w:rsidRPr="00EE192E">
        <w:rPr>
          <w:sz w:val="22"/>
          <w:szCs w:val="22"/>
        </w:rPr>
        <w:t>По всем вопросам не нашедшим отражение в настоящем Решении применяются нормы Налогового кодекса РФ и издаваемых в соответствии с ним нормативно  правовых актов.</w:t>
      </w:r>
    </w:p>
    <w:p w:rsidR="00A36F75" w:rsidRDefault="00C511D4">
      <w:r>
        <w:t xml:space="preserve">        </w:t>
      </w:r>
      <w:r w:rsidR="00676A37" w:rsidRPr="00676A37">
        <w:t>5. Решение опубликовать в</w:t>
      </w:r>
      <w:r>
        <w:t xml:space="preserve"> газете </w:t>
      </w:r>
      <w:r w:rsidR="00676A37" w:rsidRPr="00676A37">
        <w:t xml:space="preserve"> "</w:t>
      </w:r>
      <w:r w:rsidR="008D6221">
        <w:t>Уваль</w:t>
      </w:r>
      <w:r>
        <w:t>ский вестник»</w:t>
      </w:r>
      <w:r w:rsidR="00676A37" w:rsidRPr="00676A37">
        <w:t>".</w:t>
      </w:r>
    </w:p>
    <w:p w:rsidR="00AF4343" w:rsidRDefault="00AF4343" w:rsidP="00AF4343">
      <w:pPr>
        <w:rPr>
          <w:sz w:val="22"/>
          <w:szCs w:val="22"/>
        </w:rPr>
      </w:pPr>
    </w:p>
    <w:p w:rsidR="00AF4343" w:rsidRPr="00AF4343" w:rsidRDefault="00C511D4" w:rsidP="00AF434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76A37">
        <w:rPr>
          <w:sz w:val="22"/>
          <w:szCs w:val="22"/>
        </w:rPr>
        <w:t>6</w:t>
      </w:r>
      <w:r w:rsidR="00676A37" w:rsidRPr="00BA6B20">
        <w:rPr>
          <w:sz w:val="22"/>
          <w:szCs w:val="22"/>
        </w:rPr>
        <w:t xml:space="preserve">. </w:t>
      </w:r>
      <w:r w:rsidR="00AF4343" w:rsidRPr="00AF4343">
        <w:rPr>
          <w:rFonts w:eastAsia="Calibri"/>
          <w:sz w:val="22"/>
          <w:szCs w:val="22"/>
          <w:lang w:eastAsia="en-US"/>
        </w:rPr>
        <w:t xml:space="preserve">Настоящее решение </w:t>
      </w:r>
      <w:r w:rsidR="00AF4343" w:rsidRPr="00AF4343">
        <w:rPr>
          <w:sz w:val="22"/>
          <w:szCs w:val="22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676A37" w:rsidRPr="00BC26B7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color w:val="000000" w:themeColor="text1"/>
          <w:sz w:val="22"/>
          <w:szCs w:val="22"/>
        </w:rPr>
      </w:pPr>
      <w:r w:rsidRPr="00BC26B7">
        <w:rPr>
          <w:color w:val="000000" w:themeColor="text1"/>
          <w:sz w:val="22"/>
          <w:szCs w:val="22"/>
        </w:rPr>
        <w:t xml:space="preserve">7. Со дня вступления в силу настоящего </w:t>
      </w:r>
      <w:r w:rsidR="009F1091" w:rsidRPr="00BC26B7">
        <w:rPr>
          <w:color w:val="000000" w:themeColor="text1"/>
          <w:sz w:val="22"/>
          <w:szCs w:val="22"/>
        </w:rPr>
        <w:t>Р</w:t>
      </w:r>
      <w:bookmarkStart w:id="0" w:name="_GoBack"/>
      <w:bookmarkEnd w:id="0"/>
      <w:r w:rsidRPr="00BC26B7">
        <w:rPr>
          <w:color w:val="000000" w:themeColor="text1"/>
          <w:sz w:val="22"/>
          <w:szCs w:val="22"/>
        </w:rPr>
        <w:t xml:space="preserve">ешения признать утратившими силу Решение </w:t>
      </w:r>
      <w:r w:rsidR="008D6221" w:rsidRPr="00BC26B7">
        <w:rPr>
          <w:color w:val="000000" w:themeColor="text1"/>
          <w:sz w:val="22"/>
          <w:szCs w:val="22"/>
        </w:rPr>
        <w:t>от 14.11.2014 г. № 24</w:t>
      </w:r>
      <w:r w:rsidR="00C511D4" w:rsidRPr="00BC26B7">
        <w:rPr>
          <w:color w:val="000000" w:themeColor="text1"/>
          <w:sz w:val="22"/>
          <w:szCs w:val="22"/>
        </w:rPr>
        <w:t xml:space="preserve"> «</w:t>
      </w:r>
      <w:r w:rsidRPr="00BC26B7">
        <w:rPr>
          <w:color w:val="000000" w:themeColor="text1"/>
          <w:sz w:val="22"/>
          <w:szCs w:val="22"/>
        </w:rPr>
        <w:t xml:space="preserve"> </w:t>
      </w:r>
      <w:r w:rsidR="008D6024" w:rsidRPr="00BC26B7">
        <w:rPr>
          <w:color w:val="000000" w:themeColor="text1"/>
          <w:sz w:val="22"/>
          <w:szCs w:val="22"/>
        </w:rPr>
        <w:t xml:space="preserve">Об установлении на территории </w:t>
      </w:r>
      <w:r w:rsidR="008D6221" w:rsidRPr="00BC26B7">
        <w:rPr>
          <w:color w:val="000000" w:themeColor="text1"/>
          <w:sz w:val="22"/>
          <w:szCs w:val="22"/>
        </w:rPr>
        <w:t>Уваль</w:t>
      </w:r>
      <w:r w:rsidR="008D6024" w:rsidRPr="00BC26B7">
        <w:rPr>
          <w:color w:val="000000" w:themeColor="text1"/>
          <w:sz w:val="22"/>
          <w:szCs w:val="22"/>
        </w:rPr>
        <w:t>ского сельсовета Татарского района Новосибирской области налога на имущество физических лиц»</w:t>
      </w:r>
      <w:r w:rsidR="000C0B7A" w:rsidRPr="00BC26B7">
        <w:rPr>
          <w:color w:val="000000" w:themeColor="text1"/>
        </w:rPr>
        <w:t xml:space="preserve"> (с изменениями, внесенными решениями Совета депутатов </w:t>
      </w:r>
      <w:r w:rsidR="008D6221" w:rsidRPr="00BC26B7">
        <w:rPr>
          <w:color w:val="000000" w:themeColor="text1"/>
        </w:rPr>
        <w:t>Уваль</w:t>
      </w:r>
      <w:r w:rsidR="000C0B7A" w:rsidRPr="00BC26B7">
        <w:rPr>
          <w:color w:val="000000" w:themeColor="text1"/>
        </w:rPr>
        <w:t xml:space="preserve">ского сельсовета Татарского района Новосибирской области от </w:t>
      </w:r>
      <w:r w:rsidR="00BC26B7" w:rsidRPr="00BC26B7">
        <w:rPr>
          <w:color w:val="000000" w:themeColor="text1"/>
        </w:rPr>
        <w:t>21</w:t>
      </w:r>
      <w:r w:rsidR="008D6024" w:rsidRPr="00BC26B7">
        <w:rPr>
          <w:color w:val="000000" w:themeColor="text1"/>
          <w:sz w:val="22"/>
          <w:szCs w:val="22"/>
        </w:rPr>
        <w:t>.</w:t>
      </w:r>
      <w:r w:rsidR="00BC26B7" w:rsidRPr="00BC26B7">
        <w:rPr>
          <w:color w:val="000000" w:themeColor="text1"/>
          <w:sz w:val="22"/>
          <w:szCs w:val="22"/>
        </w:rPr>
        <w:t>08</w:t>
      </w:r>
      <w:r w:rsidR="000C0B7A" w:rsidRPr="00BC26B7">
        <w:rPr>
          <w:color w:val="000000" w:themeColor="text1"/>
          <w:sz w:val="22"/>
          <w:szCs w:val="22"/>
        </w:rPr>
        <w:t>.2018 г. № 1</w:t>
      </w:r>
      <w:r w:rsidR="00BC26B7" w:rsidRPr="00BC26B7">
        <w:rPr>
          <w:color w:val="000000" w:themeColor="text1"/>
          <w:sz w:val="22"/>
          <w:szCs w:val="22"/>
        </w:rPr>
        <w:t>26, от 23.11.2018 №132</w:t>
      </w:r>
      <w:r w:rsidR="000C0B7A" w:rsidRPr="00BC26B7">
        <w:rPr>
          <w:color w:val="000000" w:themeColor="text1"/>
          <w:sz w:val="22"/>
          <w:szCs w:val="22"/>
        </w:rPr>
        <w:t>).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23C28">
        <w:rPr>
          <w:sz w:val="22"/>
          <w:szCs w:val="22"/>
        </w:rPr>
        <w:t>. К</w:t>
      </w:r>
      <w:r w:rsidR="008D6024">
        <w:rPr>
          <w:sz w:val="22"/>
          <w:szCs w:val="22"/>
        </w:rPr>
        <w:t>онтроль за исполнением данного Р</w:t>
      </w:r>
      <w:r w:rsidRPr="00223C28">
        <w:rPr>
          <w:sz w:val="22"/>
          <w:szCs w:val="22"/>
        </w:rPr>
        <w:t xml:space="preserve">ешения </w:t>
      </w:r>
      <w:r w:rsidR="00FC474F">
        <w:rPr>
          <w:sz w:val="22"/>
          <w:szCs w:val="22"/>
        </w:rPr>
        <w:t xml:space="preserve"> </w:t>
      </w:r>
      <w:r w:rsidR="00BC26B7">
        <w:rPr>
          <w:sz w:val="22"/>
          <w:szCs w:val="22"/>
        </w:rPr>
        <w:t>возложить на главу Увальского сельсовета Т</w:t>
      </w:r>
      <w:r w:rsidR="008D6024">
        <w:rPr>
          <w:sz w:val="22"/>
          <w:szCs w:val="22"/>
        </w:rPr>
        <w:t>атарско</w:t>
      </w:r>
      <w:r w:rsidR="00BC26B7">
        <w:rPr>
          <w:sz w:val="22"/>
          <w:szCs w:val="22"/>
        </w:rPr>
        <w:t>го района Новосибирской области.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Глава </w:t>
      </w:r>
      <w:r w:rsidR="00BC26B7">
        <w:rPr>
          <w:sz w:val="22"/>
          <w:szCs w:val="22"/>
        </w:rPr>
        <w:t>Увальског</w:t>
      </w:r>
      <w:r w:rsidR="00FC474F">
        <w:rPr>
          <w:sz w:val="22"/>
          <w:szCs w:val="22"/>
        </w:rPr>
        <w:t>о</w:t>
      </w:r>
      <w:r w:rsidRPr="00223C28">
        <w:rPr>
          <w:sz w:val="22"/>
          <w:szCs w:val="22"/>
        </w:rPr>
        <w:t xml:space="preserve"> сельсовета                                </w:t>
      </w:r>
    </w:p>
    <w:p w:rsidR="00676A37" w:rsidRPr="00223C28" w:rsidRDefault="00FC474F" w:rsidP="00FC474F">
      <w:pPr>
        <w:widowControl w:val="0"/>
        <w:tabs>
          <w:tab w:val="left" w:pos="5985"/>
        </w:tabs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Татарского </w:t>
      </w:r>
      <w:r w:rsidR="00676A37" w:rsidRPr="00223C28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r w:rsidR="00676A37" w:rsidRPr="00223C28">
        <w:rPr>
          <w:sz w:val="22"/>
          <w:szCs w:val="22"/>
        </w:rPr>
        <w:t>Новосибирской области</w:t>
      </w:r>
      <w:r>
        <w:rPr>
          <w:sz w:val="22"/>
          <w:szCs w:val="22"/>
        </w:rPr>
        <w:tab/>
        <w:t xml:space="preserve">         </w:t>
      </w:r>
      <w:r w:rsidR="00BC26B7">
        <w:rPr>
          <w:sz w:val="22"/>
          <w:szCs w:val="22"/>
        </w:rPr>
        <w:t xml:space="preserve">А.П. Спешилов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Председатель Совета депутатов</w:t>
      </w:r>
    </w:p>
    <w:p w:rsidR="00676A37" w:rsidRPr="00223C28" w:rsidRDefault="00BC26B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Увальс</w:t>
      </w:r>
      <w:r w:rsidR="00FC474F">
        <w:rPr>
          <w:sz w:val="22"/>
          <w:szCs w:val="22"/>
        </w:rPr>
        <w:t xml:space="preserve">кого </w:t>
      </w:r>
      <w:r w:rsidR="00676A37" w:rsidRPr="00223C28">
        <w:rPr>
          <w:sz w:val="22"/>
          <w:szCs w:val="22"/>
        </w:rPr>
        <w:t>сельсовета</w:t>
      </w:r>
    </w:p>
    <w:p w:rsidR="00676A37" w:rsidRPr="00223C28" w:rsidRDefault="00FC474F" w:rsidP="00FC474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Татарского </w:t>
      </w:r>
      <w:r w:rsidR="00676A37" w:rsidRPr="00223C28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r w:rsidR="00676A37" w:rsidRPr="00223C28">
        <w:rPr>
          <w:sz w:val="22"/>
          <w:szCs w:val="22"/>
        </w:rPr>
        <w:t xml:space="preserve">Новосибирской области                   </w:t>
      </w:r>
      <w:r>
        <w:rPr>
          <w:sz w:val="22"/>
          <w:szCs w:val="22"/>
        </w:rPr>
        <w:t xml:space="preserve">        </w:t>
      </w:r>
      <w:r w:rsidR="00676A37" w:rsidRPr="00223C28">
        <w:rPr>
          <w:sz w:val="22"/>
          <w:szCs w:val="22"/>
        </w:rPr>
        <w:t xml:space="preserve"> </w:t>
      </w:r>
      <w:r w:rsidR="00BC26B7">
        <w:rPr>
          <w:sz w:val="22"/>
          <w:szCs w:val="22"/>
        </w:rPr>
        <w:t xml:space="preserve">С.Р. Максименко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Default="00676A37"/>
    <w:sectPr w:rsidR="00676A37" w:rsidSect="008D62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B6" w:rsidRDefault="001E52B6" w:rsidP="00E6765D">
      <w:r>
        <w:separator/>
      </w:r>
    </w:p>
  </w:endnote>
  <w:endnote w:type="continuationSeparator" w:id="1">
    <w:p w:rsidR="001E52B6" w:rsidRDefault="001E52B6" w:rsidP="00E6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B6" w:rsidRDefault="001E52B6" w:rsidP="00E6765D">
      <w:r>
        <w:separator/>
      </w:r>
    </w:p>
  </w:footnote>
  <w:footnote w:type="continuationSeparator" w:id="1">
    <w:p w:rsidR="001E52B6" w:rsidRDefault="001E52B6" w:rsidP="00E6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37"/>
    <w:rsid w:val="000C0B7A"/>
    <w:rsid w:val="001E52B6"/>
    <w:rsid w:val="003576F1"/>
    <w:rsid w:val="003E009F"/>
    <w:rsid w:val="00566BB1"/>
    <w:rsid w:val="005E1FB8"/>
    <w:rsid w:val="006469C4"/>
    <w:rsid w:val="00676A37"/>
    <w:rsid w:val="0070477A"/>
    <w:rsid w:val="007617B7"/>
    <w:rsid w:val="0078199C"/>
    <w:rsid w:val="007B16E6"/>
    <w:rsid w:val="008D6024"/>
    <w:rsid w:val="008D6221"/>
    <w:rsid w:val="009129DE"/>
    <w:rsid w:val="009F1091"/>
    <w:rsid w:val="00A06633"/>
    <w:rsid w:val="00A36F75"/>
    <w:rsid w:val="00AB5E5B"/>
    <w:rsid w:val="00AB6805"/>
    <w:rsid w:val="00AF4343"/>
    <w:rsid w:val="00B20E78"/>
    <w:rsid w:val="00BC26B7"/>
    <w:rsid w:val="00BE0D84"/>
    <w:rsid w:val="00C25401"/>
    <w:rsid w:val="00C511D4"/>
    <w:rsid w:val="00C677C0"/>
    <w:rsid w:val="00CD7723"/>
    <w:rsid w:val="00D50FC0"/>
    <w:rsid w:val="00E6765D"/>
    <w:rsid w:val="00FC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header"/>
    <w:basedOn w:val="a"/>
    <w:link w:val="a5"/>
    <w:rsid w:val="00E6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765D"/>
    <w:rPr>
      <w:sz w:val="24"/>
      <w:szCs w:val="24"/>
    </w:rPr>
  </w:style>
  <w:style w:type="paragraph" w:styleId="a6">
    <w:name w:val="footer"/>
    <w:basedOn w:val="a"/>
    <w:link w:val="a7"/>
    <w:rsid w:val="00E6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76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E053D059DA65BE7F7C860A9B8A5A78554FC0D723DCFD0097D5D4A6D65924D02230C026F3423FG6w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адм увальск</cp:lastModifiedBy>
  <cp:revision>16</cp:revision>
  <cp:lastPrinted>2019-12-09T05:42:00Z</cp:lastPrinted>
  <dcterms:created xsi:type="dcterms:W3CDTF">2019-10-29T09:02:00Z</dcterms:created>
  <dcterms:modified xsi:type="dcterms:W3CDTF">2019-12-09T05:43:00Z</dcterms:modified>
</cp:coreProperties>
</file>