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6A" w:rsidRPr="00D3736A" w:rsidRDefault="007E71D1" w:rsidP="00990A79">
      <w:pPr>
        <w:spacing w:after="0"/>
        <w:ind w:left="1122"/>
        <w:rPr>
          <w:rFonts w:ascii="Times New Roman" w:hAnsi="Times New Roman" w:cs="Times New Roman"/>
          <w:sz w:val="24"/>
          <w:szCs w:val="24"/>
        </w:rPr>
      </w:pPr>
      <w:r>
        <w:rPr>
          <w:rFonts w:ascii="Times New Roman" w:hAnsi="Times New Roman" w:cs="Times New Roman"/>
          <w:sz w:val="24"/>
          <w:szCs w:val="24"/>
        </w:rPr>
        <w:t xml:space="preserve">  </w:t>
      </w:r>
      <w:r w:rsidR="00990A79">
        <w:rPr>
          <w:rFonts w:ascii="Times New Roman" w:hAnsi="Times New Roman" w:cs="Times New Roman"/>
          <w:sz w:val="24"/>
          <w:szCs w:val="24"/>
        </w:rPr>
        <w:t xml:space="preserve">                                  </w:t>
      </w:r>
      <w:r w:rsidR="00D3736A" w:rsidRPr="00D3736A">
        <w:rPr>
          <w:rFonts w:ascii="Times New Roman" w:hAnsi="Times New Roman" w:cs="Times New Roman"/>
          <w:sz w:val="24"/>
          <w:szCs w:val="24"/>
        </w:rPr>
        <w:t>СОВЕТ   ДЕПУТАТОВ</w:t>
      </w:r>
    </w:p>
    <w:p w:rsidR="00D3736A" w:rsidRPr="00D3736A" w:rsidRDefault="00990A79" w:rsidP="00990A79">
      <w:pPr>
        <w:spacing w:after="0"/>
        <w:ind w:left="1122"/>
        <w:rPr>
          <w:rFonts w:ascii="Times New Roman" w:hAnsi="Times New Roman" w:cs="Times New Roman"/>
          <w:sz w:val="24"/>
          <w:szCs w:val="24"/>
        </w:rPr>
      </w:pPr>
      <w:r>
        <w:rPr>
          <w:rFonts w:ascii="Times New Roman" w:hAnsi="Times New Roman" w:cs="Times New Roman"/>
          <w:sz w:val="24"/>
          <w:szCs w:val="24"/>
        </w:rPr>
        <w:t xml:space="preserve">                           </w:t>
      </w:r>
      <w:r w:rsidR="00AC6116">
        <w:rPr>
          <w:rFonts w:ascii="Times New Roman" w:hAnsi="Times New Roman" w:cs="Times New Roman"/>
          <w:sz w:val="24"/>
          <w:szCs w:val="24"/>
        </w:rPr>
        <w:t>УВАЛЬ</w:t>
      </w:r>
      <w:r w:rsidR="00D3736A" w:rsidRPr="00D3736A">
        <w:rPr>
          <w:rFonts w:ascii="Times New Roman" w:hAnsi="Times New Roman" w:cs="Times New Roman"/>
          <w:sz w:val="24"/>
          <w:szCs w:val="24"/>
        </w:rPr>
        <w:t>СКОГО СЕЛЬСОВЕТА</w:t>
      </w:r>
    </w:p>
    <w:p w:rsidR="00D3736A" w:rsidRPr="00D3736A" w:rsidRDefault="00990A79" w:rsidP="00990A79">
      <w:pPr>
        <w:spacing w:after="0"/>
        <w:ind w:left="1122"/>
        <w:rPr>
          <w:rFonts w:ascii="Times New Roman" w:hAnsi="Times New Roman" w:cs="Times New Roman"/>
          <w:sz w:val="24"/>
          <w:szCs w:val="24"/>
        </w:rPr>
      </w:pPr>
      <w:r>
        <w:rPr>
          <w:rFonts w:ascii="Times New Roman" w:hAnsi="Times New Roman" w:cs="Times New Roman"/>
          <w:sz w:val="24"/>
          <w:szCs w:val="24"/>
        </w:rPr>
        <w:t xml:space="preserve">            </w:t>
      </w:r>
      <w:r w:rsidR="00D3736A" w:rsidRPr="00D3736A">
        <w:rPr>
          <w:rFonts w:ascii="Times New Roman" w:hAnsi="Times New Roman" w:cs="Times New Roman"/>
          <w:sz w:val="24"/>
          <w:szCs w:val="24"/>
        </w:rPr>
        <w:t>ТАТАРСКОГО РАЙОНА НОВОСИБИРСКОЙ ОБЛАСТИ</w:t>
      </w:r>
    </w:p>
    <w:p w:rsidR="00D3736A" w:rsidRPr="00D3736A" w:rsidRDefault="00D3736A" w:rsidP="00D3736A">
      <w:pPr>
        <w:spacing w:after="0"/>
        <w:ind w:left="1122"/>
        <w:jc w:val="center"/>
        <w:rPr>
          <w:rFonts w:ascii="Times New Roman" w:hAnsi="Times New Roman" w:cs="Times New Roman"/>
          <w:b/>
          <w:sz w:val="24"/>
          <w:szCs w:val="24"/>
        </w:rPr>
      </w:pPr>
      <w:r w:rsidRPr="00D3736A">
        <w:rPr>
          <w:rFonts w:ascii="Times New Roman" w:hAnsi="Times New Roman" w:cs="Times New Roman"/>
          <w:b/>
          <w:sz w:val="24"/>
          <w:szCs w:val="24"/>
        </w:rPr>
        <w:t xml:space="preserve">                                                                         </w:t>
      </w:r>
    </w:p>
    <w:p w:rsidR="00D3736A" w:rsidRPr="00D3736A" w:rsidRDefault="00990A79" w:rsidP="00990A79">
      <w:pPr>
        <w:spacing w:after="0"/>
        <w:ind w:left="1122"/>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D3736A" w:rsidRPr="00D3736A">
        <w:rPr>
          <w:rFonts w:ascii="Times New Roman" w:hAnsi="Times New Roman" w:cs="Times New Roman"/>
          <w:b/>
          <w:sz w:val="24"/>
          <w:szCs w:val="24"/>
        </w:rPr>
        <w:t>Р</w:t>
      </w:r>
      <w:proofErr w:type="gramEnd"/>
      <w:r w:rsidR="00D3736A" w:rsidRPr="00D3736A">
        <w:rPr>
          <w:rFonts w:ascii="Times New Roman" w:hAnsi="Times New Roman" w:cs="Times New Roman"/>
          <w:b/>
          <w:sz w:val="24"/>
          <w:szCs w:val="24"/>
        </w:rPr>
        <w:t xml:space="preserve"> Е Ш Е Н И Е     </w:t>
      </w:r>
    </w:p>
    <w:p w:rsidR="00D3736A" w:rsidRPr="00D3736A" w:rsidRDefault="00D3736A" w:rsidP="00610D56">
      <w:pPr>
        <w:pStyle w:val="ConsTitle"/>
        <w:widowControl/>
        <w:ind w:right="0"/>
        <w:jc w:val="center"/>
        <w:rPr>
          <w:rFonts w:ascii="Times New Roman" w:hAnsi="Times New Roman" w:cs="Times New Roman"/>
          <w:sz w:val="24"/>
          <w:szCs w:val="24"/>
        </w:rPr>
      </w:pPr>
      <w:r w:rsidRPr="00D3736A">
        <w:rPr>
          <w:rFonts w:ascii="Times New Roman" w:hAnsi="Times New Roman" w:cs="Times New Roman"/>
          <w:sz w:val="24"/>
          <w:szCs w:val="24"/>
        </w:rPr>
        <w:t xml:space="preserve">/ </w:t>
      </w:r>
      <w:r w:rsidR="00990A79">
        <w:rPr>
          <w:rFonts w:ascii="Times New Roman" w:hAnsi="Times New Roman" w:cs="Times New Roman"/>
          <w:sz w:val="24"/>
          <w:szCs w:val="24"/>
        </w:rPr>
        <w:t xml:space="preserve"> </w:t>
      </w:r>
      <w:r w:rsidR="00BA272D">
        <w:rPr>
          <w:rFonts w:ascii="Times New Roman" w:hAnsi="Times New Roman" w:cs="Times New Roman"/>
          <w:sz w:val="24"/>
          <w:szCs w:val="24"/>
        </w:rPr>
        <w:t>Д</w:t>
      </w:r>
      <w:r w:rsidR="00AC6116">
        <w:rPr>
          <w:rFonts w:ascii="Times New Roman" w:hAnsi="Times New Roman" w:cs="Times New Roman"/>
          <w:sz w:val="24"/>
          <w:szCs w:val="24"/>
        </w:rPr>
        <w:t>вадцать</w:t>
      </w:r>
      <w:r w:rsidR="002217B5">
        <w:rPr>
          <w:rFonts w:ascii="Times New Roman" w:hAnsi="Times New Roman" w:cs="Times New Roman"/>
          <w:sz w:val="24"/>
          <w:szCs w:val="24"/>
        </w:rPr>
        <w:t xml:space="preserve"> </w:t>
      </w:r>
      <w:r w:rsidR="004B3519">
        <w:rPr>
          <w:rFonts w:ascii="Times New Roman" w:hAnsi="Times New Roman" w:cs="Times New Roman"/>
          <w:sz w:val="24"/>
          <w:szCs w:val="24"/>
        </w:rPr>
        <w:t>девятой</w:t>
      </w:r>
      <w:r w:rsidRPr="00D3736A">
        <w:rPr>
          <w:rFonts w:ascii="Times New Roman" w:hAnsi="Times New Roman" w:cs="Times New Roman"/>
          <w:sz w:val="24"/>
          <w:szCs w:val="24"/>
        </w:rPr>
        <w:t xml:space="preserve">  сессии  шестого созыва /</w:t>
      </w:r>
    </w:p>
    <w:p w:rsidR="00D3736A" w:rsidRPr="00D3736A" w:rsidRDefault="00D3736A" w:rsidP="00610D56">
      <w:pPr>
        <w:pStyle w:val="ConsTitle"/>
        <w:widowControl/>
        <w:ind w:right="0"/>
        <w:jc w:val="center"/>
        <w:rPr>
          <w:rFonts w:ascii="Times New Roman" w:hAnsi="Times New Roman" w:cs="Times New Roman"/>
          <w:sz w:val="24"/>
          <w:szCs w:val="24"/>
        </w:rPr>
      </w:pPr>
    </w:p>
    <w:p w:rsidR="00D3736A" w:rsidRPr="00D3736A" w:rsidRDefault="00D3736A" w:rsidP="00D3736A">
      <w:pPr>
        <w:pStyle w:val="ConsTitle"/>
        <w:widowControl/>
        <w:ind w:right="0"/>
        <w:rPr>
          <w:rFonts w:ascii="Times New Roman" w:hAnsi="Times New Roman" w:cs="Times New Roman"/>
          <w:b w:val="0"/>
          <w:sz w:val="24"/>
          <w:szCs w:val="24"/>
        </w:rPr>
      </w:pPr>
      <w:r w:rsidRPr="00D3736A">
        <w:rPr>
          <w:rFonts w:ascii="Times New Roman" w:hAnsi="Times New Roman" w:cs="Times New Roman"/>
          <w:sz w:val="24"/>
          <w:szCs w:val="24"/>
        </w:rPr>
        <w:t xml:space="preserve"> </w:t>
      </w:r>
      <w:r w:rsidRPr="00D3736A">
        <w:rPr>
          <w:rFonts w:ascii="Times New Roman" w:hAnsi="Times New Roman" w:cs="Times New Roman"/>
          <w:b w:val="0"/>
          <w:sz w:val="24"/>
          <w:szCs w:val="24"/>
        </w:rPr>
        <w:t xml:space="preserve">от   </w:t>
      </w:r>
      <w:r w:rsidR="00B65965">
        <w:rPr>
          <w:rFonts w:ascii="Times New Roman" w:hAnsi="Times New Roman" w:cs="Times New Roman"/>
          <w:b w:val="0"/>
          <w:sz w:val="24"/>
          <w:szCs w:val="24"/>
        </w:rPr>
        <w:t>30</w:t>
      </w:r>
      <w:r w:rsidR="004B3519">
        <w:rPr>
          <w:rFonts w:ascii="Times New Roman" w:hAnsi="Times New Roman" w:cs="Times New Roman"/>
          <w:b w:val="0"/>
          <w:sz w:val="24"/>
          <w:szCs w:val="24"/>
        </w:rPr>
        <w:t xml:space="preserve">.05.2023                                                                                                    </w:t>
      </w:r>
      <w:r w:rsidRPr="00D3736A">
        <w:rPr>
          <w:rFonts w:ascii="Times New Roman" w:hAnsi="Times New Roman" w:cs="Times New Roman"/>
          <w:b w:val="0"/>
          <w:sz w:val="24"/>
          <w:szCs w:val="24"/>
        </w:rPr>
        <w:t xml:space="preserve">№ </w:t>
      </w:r>
      <w:r w:rsidR="002217B5">
        <w:rPr>
          <w:rFonts w:ascii="Times New Roman" w:hAnsi="Times New Roman" w:cs="Times New Roman"/>
          <w:b w:val="0"/>
          <w:sz w:val="24"/>
          <w:szCs w:val="24"/>
        </w:rPr>
        <w:t>1</w:t>
      </w:r>
      <w:r w:rsidR="004B3519">
        <w:rPr>
          <w:rFonts w:ascii="Times New Roman" w:hAnsi="Times New Roman" w:cs="Times New Roman"/>
          <w:b w:val="0"/>
          <w:sz w:val="24"/>
          <w:szCs w:val="24"/>
        </w:rPr>
        <w:t>2</w:t>
      </w:r>
      <w:r w:rsidR="00B65965">
        <w:rPr>
          <w:rFonts w:ascii="Times New Roman" w:hAnsi="Times New Roman" w:cs="Times New Roman"/>
          <w:b w:val="0"/>
          <w:sz w:val="24"/>
          <w:szCs w:val="24"/>
        </w:rPr>
        <w:t>3</w:t>
      </w:r>
    </w:p>
    <w:p w:rsidR="00D3736A" w:rsidRPr="00D3736A" w:rsidRDefault="00D3736A" w:rsidP="00D3736A">
      <w:pPr>
        <w:spacing w:after="0"/>
        <w:ind w:left="1122"/>
        <w:rPr>
          <w:rFonts w:ascii="Times New Roman" w:hAnsi="Times New Roman" w:cs="Times New Roman"/>
          <w:sz w:val="24"/>
          <w:szCs w:val="24"/>
        </w:rPr>
      </w:pPr>
      <w:r w:rsidRPr="00D3736A">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О внесении изменений в Решение </w:t>
      </w:r>
      <w:r w:rsidR="004C445F">
        <w:rPr>
          <w:rFonts w:ascii="Times New Roman" w:hAnsi="Times New Roman" w:cs="Times New Roman"/>
          <w:sz w:val="24"/>
          <w:szCs w:val="24"/>
        </w:rPr>
        <w:t>пятнадцатой</w:t>
      </w:r>
      <w:r w:rsidRPr="00E726EC">
        <w:rPr>
          <w:rFonts w:ascii="Times New Roman" w:hAnsi="Times New Roman" w:cs="Times New Roman"/>
          <w:sz w:val="24"/>
          <w:szCs w:val="24"/>
        </w:rPr>
        <w:t xml:space="preserve"> сессии </w:t>
      </w:r>
      <w:r w:rsidR="004C445F">
        <w:rPr>
          <w:rFonts w:ascii="Times New Roman" w:hAnsi="Times New Roman" w:cs="Times New Roman"/>
          <w:sz w:val="24"/>
          <w:szCs w:val="24"/>
        </w:rPr>
        <w:t>шес</w:t>
      </w:r>
      <w:r w:rsidR="00EB2544">
        <w:rPr>
          <w:rFonts w:ascii="Times New Roman" w:hAnsi="Times New Roman" w:cs="Times New Roman"/>
          <w:sz w:val="24"/>
          <w:szCs w:val="24"/>
        </w:rPr>
        <w:t>того</w:t>
      </w:r>
      <w:r w:rsidRPr="00E726EC">
        <w:rPr>
          <w:rFonts w:ascii="Times New Roman" w:hAnsi="Times New Roman" w:cs="Times New Roman"/>
          <w:sz w:val="24"/>
          <w:szCs w:val="24"/>
        </w:rPr>
        <w:t xml:space="preserve"> созыва Совета депутатов </w:t>
      </w:r>
      <w:r w:rsidR="004C445F">
        <w:rPr>
          <w:rFonts w:ascii="Times New Roman" w:hAnsi="Times New Roman" w:cs="Times New Roman"/>
          <w:sz w:val="24"/>
          <w:szCs w:val="24"/>
        </w:rPr>
        <w:t>Уваль</w:t>
      </w:r>
      <w:r w:rsidRPr="00E726EC">
        <w:rPr>
          <w:rFonts w:ascii="Times New Roman" w:hAnsi="Times New Roman" w:cs="Times New Roman"/>
          <w:sz w:val="24"/>
          <w:szCs w:val="24"/>
        </w:rPr>
        <w:t>ского сельсовета Татарского р</w:t>
      </w:r>
      <w:r w:rsidR="004C445F">
        <w:rPr>
          <w:rFonts w:ascii="Times New Roman" w:hAnsi="Times New Roman" w:cs="Times New Roman"/>
          <w:sz w:val="24"/>
          <w:szCs w:val="24"/>
        </w:rPr>
        <w:t>айона Новосибирской области от 16.03</w:t>
      </w:r>
      <w:r w:rsidRPr="00E726EC">
        <w:rPr>
          <w:rFonts w:ascii="Times New Roman" w:hAnsi="Times New Roman" w:cs="Times New Roman"/>
          <w:sz w:val="24"/>
          <w:szCs w:val="24"/>
        </w:rPr>
        <w:t>.20</w:t>
      </w:r>
      <w:r w:rsidR="004C445F">
        <w:rPr>
          <w:rFonts w:ascii="Times New Roman" w:hAnsi="Times New Roman" w:cs="Times New Roman"/>
          <w:sz w:val="24"/>
          <w:szCs w:val="24"/>
        </w:rPr>
        <w:t>22</w:t>
      </w:r>
      <w:r w:rsidRPr="00E726EC">
        <w:rPr>
          <w:rFonts w:ascii="Times New Roman" w:hAnsi="Times New Roman" w:cs="Times New Roman"/>
          <w:sz w:val="24"/>
          <w:szCs w:val="24"/>
        </w:rPr>
        <w:t xml:space="preserve">г. № </w:t>
      </w:r>
      <w:r w:rsidR="004C445F">
        <w:rPr>
          <w:rFonts w:ascii="Times New Roman" w:hAnsi="Times New Roman" w:cs="Times New Roman"/>
          <w:sz w:val="24"/>
          <w:szCs w:val="24"/>
        </w:rPr>
        <w:t>85</w:t>
      </w:r>
      <w:r w:rsidRPr="00E726EC">
        <w:rPr>
          <w:rFonts w:ascii="Times New Roman" w:hAnsi="Times New Roman" w:cs="Times New Roman"/>
          <w:sz w:val="24"/>
          <w:szCs w:val="24"/>
        </w:rPr>
        <w:t xml:space="preserve"> «Об утверждении Положения о бюджетном процессе в </w:t>
      </w:r>
      <w:proofErr w:type="spellStart"/>
      <w:r w:rsidR="004C445F">
        <w:rPr>
          <w:rFonts w:ascii="Times New Roman" w:hAnsi="Times New Roman" w:cs="Times New Roman"/>
          <w:sz w:val="24"/>
          <w:szCs w:val="24"/>
        </w:rPr>
        <w:t>Уваль</w:t>
      </w:r>
      <w:r w:rsidRPr="00E726EC">
        <w:rPr>
          <w:rFonts w:ascii="Times New Roman" w:hAnsi="Times New Roman" w:cs="Times New Roman"/>
          <w:sz w:val="24"/>
          <w:szCs w:val="24"/>
        </w:rPr>
        <w:t>ском</w:t>
      </w:r>
      <w:proofErr w:type="spellEnd"/>
      <w:r w:rsidRPr="00E726EC">
        <w:rPr>
          <w:rFonts w:ascii="Times New Roman" w:hAnsi="Times New Roman" w:cs="Times New Roman"/>
          <w:sz w:val="24"/>
          <w:szCs w:val="24"/>
        </w:rPr>
        <w:t xml:space="preserve"> сельсовете Татарского района Новосибирской области»</w:t>
      </w:r>
    </w:p>
    <w:p w:rsidR="00D3736A" w:rsidRPr="00E726EC" w:rsidRDefault="00D3736A" w:rsidP="00E726EC">
      <w:pPr>
        <w:spacing w:after="0"/>
        <w:ind w:firstLine="708"/>
        <w:rPr>
          <w:rFonts w:ascii="Times New Roman" w:hAnsi="Times New Roman" w:cs="Times New Roman"/>
          <w:sz w:val="24"/>
          <w:szCs w:val="24"/>
        </w:rPr>
      </w:pPr>
      <w:r w:rsidRPr="00E726EC">
        <w:rPr>
          <w:rFonts w:ascii="Times New Roman" w:hAnsi="Times New Roman" w:cs="Times New Roman"/>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22.12.2020 № 120-ФЗ) Совет Депутатов </w:t>
      </w:r>
      <w:r w:rsidR="004C445F">
        <w:rPr>
          <w:rFonts w:ascii="Times New Roman" w:hAnsi="Times New Roman" w:cs="Times New Roman"/>
          <w:sz w:val="24"/>
          <w:szCs w:val="24"/>
        </w:rPr>
        <w:t>Уваль</w:t>
      </w:r>
      <w:r w:rsidRPr="00E726EC">
        <w:rPr>
          <w:rFonts w:ascii="Times New Roman" w:hAnsi="Times New Roman" w:cs="Times New Roman"/>
          <w:sz w:val="24"/>
          <w:szCs w:val="24"/>
        </w:rPr>
        <w:t>ского сельсовета Татарского района Новосибирской области</w:t>
      </w:r>
    </w:p>
    <w:p w:rsidR="00D3736A" w:rsidRPr="00E726EC" w:rsidRDefault="00D3736A" w:rsidP="00E726EC">
      <w:pPr>
        <w:spacing w:after="0"/>
        <w:ind w:firstLine="708"/>
        <w:rPr>
          <w:rFonts w:ascii="Times New Roman" w:hAnsi="Times New Roman" w:cs="Times New Roman"/>
          <w:sz w:val="24"/>
          <w:szCs w:val="24"/>
        </w:rPr>
      </w:pPr>
      <w:r w:rsidRPr="00E726EC">
        <w:rPr>
          <w:rFonts w:ascii="Times New Roman" w:hAnsi="Times New Roman" w:cs="Times New Roman"/>
          <w:sz w:val="24"/>
          <w:szCs w:val="24"/>
        </w:rPr>
        <w:t>РЕШИЛ:</w:t>
      </w:r>
    </w:p>
    <w:p w:rsidR="002217B5" w:rsidRPr="00E726EC" w:rsidRDefault="00A63806" w:rsidP="00E726EC">
      <w:pPr>
        <w:pStyle w:val="ConsPlusNormal"/>
        <w:widowControl/>
        <w:ind w:firstLine="0"/>
        <w:rPr>
          <w:rFonts w:ascii="Times New Roman" w:hAnsi="Times New Roman" w:cs="Times New Roman"/>
          <w:sz w:val="24"/>
          <w:szCs w:val="24"/>
        </w:rPr>
      </w:pPr>
      <w:r w:rsidRPr="00E726EC">
        <w:rPr>
          <w:rFonts w:ascii="Times New Roman" w:hAnsi="Times New Roman" w:cs="Times New Roman"/>
          <w:sz w:val="24"/>
          <w:szCs w:val="24"/>
        </w:rPr>
        <w:t xml:space="preserve">    </w:t>
      </w:r>
      <w:proofErr w:type="gramStart"/>
      <w:r w:rsidR="004F42A5" w:rsidRPr="007A07BF">
        <w:rPr>
          <w:rFonts w:ascii="Times New Roman" w:hAnsi="Times New Roman" w:cs="Times New Roman"/>
          <w:b/>
          <w:sz w:val="24"/>
          <w:szCs w:val="24"/>
        </w:rPr>
        <w:t>1)</w:t>
      </w:r>
      <w:r w:rsidR="004F42A5" w:rsidRPr="00E726EC">
        <w:rPr>
          <w:rFonts w:ascii="Times New Roman" w:hAnsi="Times New Roman" w:cs="Times New Roman"/>
          <w:sz w:val="24"/>
          <w:szCs w:val="24"/>
        </w:rPr>
        <w:t xml:space="preserve"> </w:t>
      </w:r>
      <w:r w:rsidR="00D3736A" w:rsidRPr="00E726EC">
        <w:rPr>
          <w:rFonts w:ascii="Times New Roman" w:hAnsi="Times New Roman" w:cs="Times New Roman"/>
          <w:sz w:val="24"/>
          <w:szCs w:val="24"/>
        </w:rPr>
        <w:t xml:space="preserve">Внести в  Решение </w:t>
      </w:r>
      <w:r w:rsidR="004C445F">
        <w:rPr>
          <w:rFonts w:ascii="Times New Roman" w:hAnsi="Times New Roman" w:cs="Times New Roman"/>
          <w:sz w:val="24"/>
          <w:szCs w:val="24"/>
        </w:rPr>
        <w:t>пятнадцатой</w:t>
      </w:r>
      <w:r w:rsidR="00D3736A" w:rsidRPr="00E726EC">
        <w:rPr>
          <w:rFonts w:ascii="Times New Roman" w:hAnsi="Times New Roman" w:cs="Times New Roman"/>
          <w:sz w:val="24"/>
          <w:szCs w:val="24"/>
        </w:rPr>
        <w:t xml:space="preserve"> сессии </w:t>
      </w:r>
      <w:r w:rsidR="004C445F">
        <w:rPr>
          <w:rFonts w:ascii="Times New Roman" w:hAnsi="Times New Roman" w:cs="Times New Roman"/>
          <w:sz w:val="24"/>
          <w:szCs w:val="24"/>
        </w:rPr>
        <w:t>шестого</w:t>
      </w:r>
      <w:r w:rsidR="00D3736A" w:rsidRPr="00E726EC">
        <w:rPr>
          <w:rFonts w:ascii="Times New Roman" w:hAnsi="Times New Roman" w:cs="Times New Roman"/>
          <w:sz w:val="24"/>
          <w:szCs w:val="24"/>
        </w:rPr>
        <w:t xml:space="preserve"> созыва Совета депутатов </w:t>
      </w:r>
      <w:r w:rsidR="004C445F">
        <w:rPr>
          <w:rFonts w:ascii="Times New Roman" w:hAnsi="Times New Roman" w:cs="Times New Roman"/>
          <w:sz w:val="24"/>
          <w:szCs w:val="24"/>
        </w:rPr>
        <w:t>Уваль</w:t>
      </w:r>
      <w:r w:rsidR="00D3736A" w:rsidRPr="00E726EC">
        <w:rPr>
          <w:rFonts w:ascii="Times New Roman" w:hAnsi="Times New Roman" w:cs="Times New Roman"/>
          <w:sz w:val="24"/>
          <w:szCs w:val="24"/>
        </w:rPr>
        <w:t xml:space="preserve">ского сельсовета Татарского района Новосибирской области от </w:t>
      </w:r>
      <w:r w:rsidR="004C445F">
        <w:rPr>
          <w:rFonts w:ascii="Times New Roman" w:hAnsi="Times New Roman" w:cs="Times New Roman"/>
          <w:sz w:val="24"/>
          <w:szCs w:val="24"/>
        </w:rPr>
        <w:t>16.03. 2022</w:t>
      </w:r>
      <w:r w:rsidR="00D3736A" w:rsidRPr="00E726EC">
        <w:rPr>
          <w:rFonts w:ascii="Times New Roman" w:hAnsi="Times New Roman" w:cs="Times New Roman"/>
          <w:sz w:val="24"/>
          <w:szCs w:val="24"/>
        </w:rPr>
        <w:t xml:space="preserve">г. № </w:t>
      </w:r>
      <w:r w:rsidR="004C445F">
        <w:rPr>
          <w:rFonts w:ascii="Times New Roman" w:hAnsi="Times New Roman" w:cs="Times New Roman"/>
          <w:sz w:val="24"/>
          <w:szCs w:val="24"/>
        </w:rPr>
        <w:t>85</w:t>
      </w:r>
      <w:r w:rsidR="00D3736A" w:rsidRPr="00E726EC">
        <w:rPr>
          <w:rFonts w:ascii="Times New Roman" w:hAnsi="Times New Roman" w:cs="Times New Roman"/>
          <w:sz w:val="24"/>
          <w:szCs w:val="24"/>
        </w:rPr>
        <w:t xml:space="preserve"> «Об утверждении Положения о  бюджетном процессе в </w:t>
      </w:r>
      <w:proofErr w:type="spellStart"/>
      <w:r w:rsidR="004C445F">
        <w:rPr>
          <w:rFonts w:ascii="Times New Roman" w:hAnsi="Times New Roman" w:cs="Times New Roman"/>
          <w:sz w:val="24"/>
          <w:szCs w:val="24"/>
        </w:rPr>
        <w:t>Уваль</w:t>
      </w:r>
      <w:r w:rsidR="00D3736A" w:rsidRPr="00E726EC">
        <w:rPr>
          <w:rFonts w:ascii="Times New Roman" w:hAnsi="Times New Roman" w:cs="Times New Roman"/>
          <w:sz w:val="24"/>
          <w:szCs w:val="24"/>
        </w:rPr>
        <w:t>ском</w:t>
      </w:r>
      <w:proofErr w:type="spellEnd"/>
      <w:r w:rsidR="00D3736A" w:rsidRPr="00E726EC">
        <w:rPr>
          <w:rFonts w:ascii="Times New Roman" w:hAnsi="Times New Roman" w:cs="Times New Roman"/>
          <w:sz w:val="24"/>
          <w:szCs w:val="24"/>
        </w:rPr>
        <w:t xml:space="preserve"> сельсовете Татарского района Новосибирской области»,</w:t>
      </w:r>
      <w:r w:rsidR="002217B5" w:rsidRPr="00E726EC">
        <w:rPr>
          <w:rFonts w:ascii="Times New Roman" w:hAnsi="Times New Roman" w:cs="Times New Roman"/>
          <w:sz w:val="24"/>
          <w:szCs w:val="24"/>
        </w:rPr>
        <w:t xml:space="preserve"> (с изменениями внесенными решени</w:t>
      </w:r>
      <w:r w:rsidR="004C445F">
        <w:rPr>
          <w:rFonts w:ascii="Times New Roman" w:hAnsi="Times New Roman" w:cs="Times New Roman"/>
          <w:sz w:val="24"/>
          <w:szCs w:val="24"/>
        </w:rPr>
        <w:t>ем</w:t>
      </w:r>
      <w:r w:rsidR="002217B5" w:rsidRPr="00E726EC">
        <w:rPr>
          <w:rFonts w:ascii="Times New Roman" w:hAnsi="Times New Roman" w:cs="Times New Roman"/>
          <w:sz w:val="24"/>
          <w:szCs w:val="24"/>
        </w:rPr>
        <w:t xml:space="preserve"> сесси</w:t>
      </w:r>
      <w:r w:rsidR="004C445F">
        <w:rPr>
          <w:rFonts w:ascii="Times New Roman" w:hAnsi="Times New Roman" w:cs="Times New Roman"/>
          <w:sz w:val="24"/>
          <w:szCs w:val="24"/>
        </w:rPr>
        <w:t>и</w:t>
      </w:r>
      <w:r w:rsidR="002217B5" w:rsidRPr="00E726EC">
        <w:rPr>
          <w:rFonts w:ascii="Times New Roman" w:hAnsi="Times New Roman" w:cs="Times New Roman"/>
          <w:sz w:val="24"/>
          <w:szCs w:val="24"/>
        </w:rPr>
        <w:t xml:space="preserve"> Совета депутатов </w:t>
      </w:r>
      <w:r w:rsidR="004C445F">
        <w:rPr>
          <w:rFonts w:ascii="Times New Roman" w:hAnsi="Times New Roman" w:cs="Times New Roman"/>
          <w:sz w:val="24"/>
          <w:szCs w:val="24"/>
        </w:rPr>
        <w:t>Уваль</w:t>
      </w:r>
      <w:r w:rsidR="002217B5" w:rsidRPr="00E726EC">
        <w:rPr>
          <w:rFonts w:ascii="Times New Roman" w:hAnsi="Times New Roman" w:cs="Times New Roman"/>
          <w:sz w:val="24"/>
          <w:szCs w:val="24"/>
        </w:rPr>
        <w:t>ского сельсовета Татарского района Новосибирской области от 1</w:t>
      </w:r>
      <w:r w:rsidR="004C445F">
        <w:rPr>
          <w:rFonts w:ascii="Times New Roman" w:hAnsi="Times New Roman" w:cs="Times New Roman"/>
          <w:sz w:val="24"/>
          <w:szCs w:val="24"/>
        </w:rPr>
        <w:t>5.11</w:t>
      </w:r>
      <w:r w:rsidR="002217B5" w:rsidRPr="00E726EC">
        <w:rPr>
          <w:rFonts w:ascii="Times New Roman" w:hAnsi="Times New Roman" w:cs="Times New Roman"/>
          <w:sz w:val="24"/>
          <w:szCs w:val="24"/>
        </w:rPr>
        <w:t>.</w:t>
      </w:r>
      <w:r w:rsidR="004C445F">
        <w:rPr>
          <w:rFonts w:ascii="Times New Roman" w:hAnsi="Times New Roman" w:cs="Times New Roman"/>
          <w:sz w:val="24"/>
          <w:szCs w:val="24"/>
        </w:rPr>
        <w:t>22</w:t>
      </w:r>
      <w:r w:rsidR="002217B5" w:rsidRPr="00E726EC">
        <w:rPr>
          <w:rFonts w:ascii="Times New Roman" w:hAnsi="Times New Roman" w:cs="Times New Roman"/>
          <w:sz w:val="24"/>
          <w:szCs w:val="24"/>
        </w:rPr>
        <w:t xml:space="preserve"> №1</w:t>
      </w:r>
      <w:r w:rsidR="004C445F">
        <w:rPr>
          <w:rFonts w:ascii="Times New Roman" w:hAnsi="Times New Roman" w:cs="Times New Roman"/>
          <w:sz w:val="24"/>
          <w:szCs w:val="24"/>
        </w:rPr>
        <w:t>00</w:t>
      </w:r>
      <w:r w:rsidRPr="00E726EC">
        <w:rPr>
          <w:rFonts w:ascii="Times New Roman" w:hAnsi="Times New Roman" w:cs="Times New Roman"/>
          <w:sz w:val="24"/>
          <w:szCs w:val="24"/>
        </w:rPr>
        <w:t>)</w:t>
      </w:r>
      <w:r w:rsidR="002217B5" w:rsidRPr="00E726EC">
        <w:rPr>
          <w:rFonts w:ascii="Times New Roman" w:hAnsi="Times New Roman" w:cs="Times New Roman"/>
          <w:sz w:val="24"/>
          <w:szCs w:val="24"/>
        </w:rPr>
        <w:t xml:space="preserve"> следующие изменения:                                                                                                                           </w:t>
      </w:r>
      <w:proofErr w:type="gramEnd"/>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 xml:space="preserve"> </w:t>
      </w:r>
      <w:r w:rsidRPr="00E726EC">
        <w:rPr>
          <w:rFonts w:ascii="Times New Roman" w:hAnsi="Times New Roman" w:cs="Times New Roman"/>
          <w:b/>
          <w:sz w:val="24"/>
          <w:szCs w:val="24"/>
        </w:rPr>
        <w:t>В статье 9 пункт 3 п.п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2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«цели, условия и порядок предоставления субсидий, а также результаты их предоставления»</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1.2.</w:t>
      </w:r>
      <w:r w:rsidR="00181851">
        <w:rPr>
          <w:rFonts w:ascii="Times New Roman" w:hAnsi="Times New Roman" w:cs="Times New Roman"/>
          <w:b/>
          <w:sz w:val="24"/>
          <w:szCs w:val="24"/>
        </w:rPr>
        <w:t xml:space="preserve"> </w:t>
      </w:r>
      <w:r w:rsidRPr="00E726EC">
        <w:rPr>
          <w:rFonts w:ascii="Times New Roman" w:hAnsi="Times New Roman" w:cs="Times New Roman"/>
          <w:b/>
          <w:sz w:val="24"/>
          <w:szCs w:val="24"/>
        </w:rPr>
        <w:t>В статье 9 пункт 3 п.п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5 изложить в следующей редакции:</w:t>
      </w:r>
    </w:p>
    <w:p w:rsidR="00CD788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положения об осуществлении в отношении получателей субсидий и лиц, указанных в </w:t>
      </w:r>
      <w:hyperlink r:id="rId5" w:history="1">
        <w:r w:rsidRPr="00E726EC">
          <w:rPr>
            <w:rStyle w:val="a4"/>
            <w:rFonts w:ascii="Times New Roman" w:hAnsi="Times New Roman" w:cs="Times New Roman"/>
            <w:sz w:val="24"/>
            <w:szCs w:val="24"/>
          </w:rPr>
          <w:t xml:space="preserve">пункте </w:t>
        </w:r>
      </w:hyperlink>
      <w:r w:rsidRPr="00E726EC">
        <w:rPr>
          <w:rFonts w:ascii="Times New Roman" w:hAnsi="Times New Roman" w:cs="Times New Roman"/>
          <w:sz w:val="24"/>
          <w:szCs w:val="24"/>
        </w:rPr>
        <w:t xml:space="preserve">4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6" w:history="1">
        <w:r w:rsidRPr="00E726EC">
          <w:rPr>
            <w:rStyle w:val="a4"/>
            <w:rFonts w:ascii="Times New Roman" w:hAnsi="Times New Roman" w:cs="Times New Roman"/>
            <w:sz w:val="24"/>
            <w:szCs w:val="24"/>
          </w:rPr>
          <w:t>статьями 268.1</w:t>
        </w:r>
      </w:hyperlink>
      <w:r w:rsidRPr="00E726EC">
        <w:rPr>
          <w:rFonts w:ascii="Times New Roman" w:hAnsi="Times New Roman" w:cs="Times New Roman"/>
          <w:sz w:val="24"/>
          <w:szCs w:val="24"/>
        </w:rPr>
        <w:t xml:space="preserve"> и </w:t>
      </w:r>
      <w:hyperlink r:id="rId7" w:history="1">
        <w:r w:rsidRPr="00E726EC">
          <w:rPr>
            <w:rStyle w:val="a4"/>
            <w:rFonts w:ascii="Times New Roman" w:hAnsi="Times New Roman" w:cs="Times New Roman"/>
            <w:sz w:val="24"/>
            <w:szCs w:val="24"/>
          </w:rPr>
          <w:t>269.2</w:t>
        </w:r>
      </w:hyperlink>
      <w:r w:rsidRPr="00E726EC">
        <w:rPr>
          <w:rFonts w:ascii="Times New Roman" w:hAnsi="Times New Roman" w:cs="Times New Roman"/>
          <w:sz w:val="24"/>
          <w:szCs w:val="24"/>
        </w:rPr>
        <w:t xml:space="preserve"> БК РФ.»</w:t>
      </w:r>
      <w:proofErr w:type="gramEnd"/>
    </w:p>
    <w:p w:rsidR="00CD788C" w:rsidRPr="00E726EC" w:rsidRDefault="007A07BF" w:rsidP="00E726EC">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CD788C" w:rsidRPr="00181851">
        <w:rPr>
          <w:rFonts w:ascii="Times New Roman" w:hAnsi="Times New Roman" w:cs="Times New Roman"/>
          <w:b/>
          <w:sz w:val="24"/>
          <w:szCs w:val="24"/>
        </w:rPr>
        <w:t>.3.</w:t>
      </w:r>
      <w:r w:rsidR="00CD788C" w:rsidRPr="00E726EC">
        <w:rPr>
          <w:rFonts w:ascii="Times New Roman" w:hAnsi="Times New Roman" w:cs="Times New Roman"/>
          <w:sz w:val="24"/>
          <w:szCs w:val="24"/>
        </w:rPr>
        <w:t xml:space="preserve"> </w:t>
      </w:r>
      <w:r w:rsidR="00CD788C" w:rsidRPr="00E726EC">
        <w:rPr>
          <w:rFonts w:ascii="Times New Roman" w:hAnsi="Times New Roman" w:cs="Times New Roman"/>
          <w:b/>
          <w:sz w:val="24"/>
          <w:szCs w:val="24"/>
        </w:rPr>
        <w:t>В статье 9 пункт 4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w:t>
      </w:r>
      <w:proofErr w:type="gramStart"/>
      <w:r w:rsidRPr="00E726EC">
        <w:rPr>
          <w:rFonts w:ascii="Times New Roman" w:hAnsi="Times New Roman" w:cs="Times New Roman"/>
          <w:sz w:val="24"/>
          <w:szCs w:val="24"/>
        </w:rPr>
        <w:t>(соглашения),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rsidRPr="00E726EC">
        <w:rPr>
          <w:rFonts w:ascii="Times New Roman" w:hAnsi="Times New Roman" w:cs="Times New Roman"/>
          <w:sz w:val="24"/>
          <w:szCs w:val="24"/>
        </w:rPr>
        <w:t xml:space="preserve"> с участием таких товариществ и обществ в их уставных </w:t>
      </w:r>
      <w:r w:rsidRPr="00E726EC">
        <w:rPr>
          <w:rFonts w:ascii="Times New Roman" w:hAnsi="Times New Roman" w:cs="Times New Roman"/>
          <w:sz w:val="24"/>
          <w:szCs w:val="24"/>
        </w:rPr>
        <w:lastRenderedPageBreak/>
        <w:t xml:space="preserve">(складочных)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w:t>
      </w:r>
      <w:hyperlink r:id="rId8" w:history="1">
        <w:r w:rsidRPr="00E726EC">
          <w:rPr>
            <w:rStyle w:val="a4"/>
            <w:rFonts w:ascii="Times New Roman" w:hAnsi="Times New Roman" w:cs="Times New Roman"/>
            <w:sz w:val="24"/>
            <w:szCs w:val="24"/>
          </w:rPr>
          <w:t>подпунктом 5 пункта 3</w:t>
        </w:r>
      </w:hyperlink>
      <w:r w:rsidRPr="00E726EC">
        <w:rPr>
          <w:rFonts w:ascii="Times New Roman" w:hAnsi="Times New Roman" w:cs="Times New Roman"/>
          <w:sz w:val="24"/>
          <w:szCs w:val="24"/>
        </w:rPr>
        <w:t xml:space="preserve"> настоящей статьи»</w:t>
      </w:r>
      <w:r w:rsidR="007A07BF">
        <w:rPr>
          <w:rFonts w:ascii="Times New Roman" w:hAnsi="Times New Roman" w:cs="Times New Roman"/>
          <w:sz w:val="24"/>
          <w:szCs w:val="24"/>
        </w:rPr>
        <w:t>.</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1.4</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В статье 9 пункт 5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Pr="00E726EC">
        <w:rPr>
          <w:rFonts w:ascii="Times New Roman" w:hAnsi="Times New Roman" w:cs="Times New Roman"/>
          <w:sz w:val="24"/>
          <w:szCs w:val="24"/>
        </w:rPr>
        <w:t>муниципально-частном</w:t>
      </w:r>
      <w:proofErr w:type="spellEnd"/>
      <w:r w:rsidRPr="00E726EC">
        <w:rPr>
          <w:rFonts w:ascii="Times New Roman" w:hAnsi="Times New Roman" w:cs="Times New Roman"/>
          <w:sz w:val="24"/>
          <w:szCs w:val="24"/>
        </w:rPr>
        <w:t xml:space="preserve"> партнерстве. Указанные субсидии предоставляются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roofErr w:type="gramStart"/>
      <w:r w:rsidRPr="00E726EC">
        <w:rPr>
          <w:rFonts w:ascii="Times New Roman" w:hAnsi="Times New Roman" w:cs="Times New Roman"/>
          <w:sz w:val="24"/>
          <w:szCs w:val="24"/>
        </w:rPr>
        <w:t>.»</w:t>
      </w:r>
      <w:proofErr w:type="gramEnd"/>
    </w:p>
    <w:p w:rsidR="00CD788C" w:rsidRPr="00E726EC" w:rsidRDefault="00181851" w:rsidP="00E726EC">
      <w:pPr>
        <w:spacing w:after="0"/>
        <w:jc w:val="both"/>
        <w:rPr>
          <w:rFonts w:ascii="Times New Roman" w:hAnsi="Times New Roman" w:cs="Times New Roman"/>
          <w:sz w:val="24"/>
          <w:szCs w:val="24"/>
        </w:rPr>
      </w:pPr>
      <w:r>
        <w:rPr>
          <w:rFonts w:ascii="Times New Roman" w:hAnsi="Times New Roman" w:cs="Times New Roman"/>
          <w:b/>
          <w:sz w:val="24"/>
          <w:szCs w:val="24"/>
        </w:rPr>
        <w:t>1.5.</w:t>
      </w:r>
      <w:r w:rsidR="00CD788C" w:rsidRPr="00E726EC">
        <w:rPr>
          <w:rFonts w:ascii="Times New Roman" w:hAnsi="Times New Roman" w:cs="Times New Roman"/>
          <w:b/>
          <w:sz w:val="24"/>
          <w:szCs w:val="24"/>
        </w:rPr>
        <w:t>В статье 11 пункт 2  изложить в следующей редакции:</w:t>
      </w:r>
    </w:p>
    <w:p w:rsidR="00CD788C" w:rsidRPr="00E726EC" w:rsidRDefault="00CD788C" w:rsidP="00E726EC">
      <w:pPr>
        <w:spacing w:after="0"/>
        <w:ind w:firstLine="288"/>
        <w:jc w:val="both"/>
        <w:rPr>
          <w:rFonts w:ascii="Times New Roman" w:hAnsi="Times New Roman" w:cs="Times New Roman"/>
          <w:sz w:val="24"/>
          <w:szCs w:val="24"/>
        </w:rPr>
      </w:pPr>
      <w:r w:rsidRPr="00E726EC">
        <w:rPr>
          <w:rFonts w:ascii="Times New Roman" w:hAnsi="Times New Roman" w:cs="Times New Roman"/>
          <w:sz w:val="24"/>
          <w:szCs w:val="24"/>
        </w:rPr>
        <w:t xml:space="preserve">«Размер резервных фондов местных администраций устанавливается решениями о бюджете» </w:t>
      </w:r>
    </w:p>
    <w:p w:rsidR="00CD788C" w:rsidRPr="00E726EC" w:rsidRDefault="00181851" w:rsidP="00E726EC">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CD788C" w:rsidRPr="00E726EC">
        <w:rPr>
          <w:rFonts w:ascii="Times New Roman" w:hAnsi="Times New Roman" w:cs="Times New Roman"/>
          <w:b/>
          <w:sz w:val="24"/>
          <w:szCs w:val="24"/>
        </w:rPr>
        <w:t>В статье 13 пункт 2 абзац 10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БК РФ к группе заемщиков с высоким или средним уровнем долговой устойчивости, и суммой увеличения бюджетных ассигнований, предусмотренных </w:t>
      </w:r>
      <w:hyperlink r:id="rId9" w:history="1">
        <w:r w:rsidRPr="00E726EC">
          <w:rPr>
            <w:rStyle w:val="a4"/>
            <w:rFonts w:ascii="Times New Roman" w:hAnsi="Times New Roman" w:cs="Times New Roman"/>
            <w:sz w:val="24"/>
            <w:szCs w:val="24"/>
          </w:rPr>
          <w:t>абзацем вторым</w:t>
        </w:r>
      </w:hyperlink>
      <w:r w:rsidRPr="00E726EC">
        <w:rPr>
          <w:rFonts w:ascii="Times New Roman" w:hAnsi="Times New Roman" w:cs="Times New Roman"/>
          <w:sz w:val="24"/>
          <w:szCs w:val="24"/>
        </w:rPr>
        <w:t xml:space="preserve"> настоящей части, используются в порядке, установленном муниципальным правовым актом представительного органа</w:t>
      </w:r>
      <w:proofErr w:type="gramEnd"/>
      <w:r w:rsidRPr="00E726EC">
        <w:rPr>
          <w:rFonts w:ascii="Times New Roman" w:hAnsi="Times New Roman" w:cs="Times New Roman"/>
          <w:sz w:val="24"/>
          <w:szCs w:val="24"/>
        </w:rPr>
        <w:t xml:space="preserve"> муниципального образования, </w:t>
      </w:r>
      <w:proofErr w:type="gramStart"/>
      <w:r w:rsidRPr="00E726EC">
        <w:rPr>
          <w:rFonts w:ascii="Times New Roman" w:hAnsi="Times New Roman" w:cs="Times New Roman"/>
          <w:sz w:val="24"/>
          <w:szCs w:val="24"/>
        </w:rPr>
        <w:t>регулирующим</w:t>
      </w:r>
      <w:proofErr w:type="gramEnd"/>
      <w:r w:rsidRPr="00E726EC">
        <w:rPr>
          <w:rFonts w:ascii="Times New Roman" w:hAnsi="Times New Roman" w:cs="Times New Roman"/>
          <w:sz w:val="24"/>
          <w:szCs w:val="24"/>
        </w:rPr>
        <w:t xml:space="preserve"> бюджетные правоотношения;</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sz w:val="24"/>
          <w:szCs w:val="24"/>
        </w:rPr>
        <w:t>в объеме превышения общей суммы заимствований муниципального образования, отнесенного в соответствии с Бюджетным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roofErr w:type="gramEnd"/>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7</w:t>
      </w:r>
      <w:r w:rsidRPr="00E726EC">
        <w:rPr>
          <w:rFonts w:ascii="Times New Roman" w:hAnsi="Times New Roman" w:cs="Times New Roman"/>
          <w:b/>
          <w:sz w:val="24"/>
          <w:szCs w:val="24"/>
        </w:rPr>
        <w:t>. В статье 14 пункт 3 п.п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4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объем обязательств, вытекающих из муниципальных гарантий»</w:t>
      </w:r>
    </w:p>
    <w:p w:rsidR="00CD788C" w:rsidRPr="00E726EC" w:rsidRDefault="003A7231"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8</w:t>
      </w:r>
      <w:r w:rsidRPr="00E726EC">
        <w:rPr>
          <w:rFonts w:ascii="Times New Roman" w:hAnsi="Times New Roman" w:cs="Times New Roman"/>
          <w:b/>
          <w:sz w:val="24"/>
          <w:szCs w:val="24"/>
        </w:rPr>
        <w:t>.</w:t>
      </w:r>
      <w:r w:rsidR="00CD788C" w:rsidRPr="00E726EC">
        <w:rPr>
          <w:rFonts w:ascii="Times New Roman" w:hAnsi="Times New Roman" w:cs="Times New Roman"/>
          <w:b/>
          <w:sz w:val="24"/>
          <w:szCs w:val="24"/>
        </w:rPr>
        <w:t>В статье 14 пункт 10 исключить.</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9.</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В статье 15 пункт 3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Муниципальные внутренние заимствования осуществляются в целях финансирования дефицита бюджета местного бюджета,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10</w:t>
      </w:r>
      <w:r w:rsidRPr="00E726EC">
        <w:rPr>
          <w:rFonts w:ascii="Times New Roman" w:hAnsi="Times New Roman" w:cs="Times New Roman"/>
          <w:b/>
          <w:sz w:val="24"/>
          <w:szCs w:val="24"/>
        </w:rPr>
        <w:t>. В статье 15 п.8</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Объемы привлечения средств в бюджет </w:t>
      </w:r>
      <w:r w:rsidR="00B65965">
        <w:rPr>
          <w:rFonts w:ascii="Times New Roman" w:hAnsi="Times New Roman" w:cs="Times New Roman"/>
          <w:sz w:val="24"/>
          <w:szCs w:val="24"/>
        </w:rPr>
        <w:t>Уваль</w:t>
      </w:r>
      <w:r w:rsidRPr="00E726EC">
        <w:rPr>
          <w:rFonts w:ascii="Times New Roman" w:hAnsi="Times New Roman" w:cs="Times New Roman"/>
          <w:sz w:val="24"/>
          <w:szCs w:val="24"/>
        </w:rPr>
        <w:t xml:space="preserve">ского сельсовета Татарского района Новосибирской области устанавливаются программами муниципальных внутренних и внешних заимствований </w:t>
      </w:r>
      <w:r w:rsidR="00B65965">
        <w:rPr>
          <w:rFonts w:ascii="Times New Roman" w:hAnsi="Times New Roman" w:cs="Times New Roman"/>
          <w:sz w:val="24"/>
          <w:szCs w:val="24"/>
        </w:rPr>
        <w:t>Уваль</w:t>
      </w:r>
      <w:r w:rsidRPr="00E726EC">
        <w:rPr>
          <w:rFonts w:ascii="Times New Roman" w:hAnsi="Times New Roman" w:cs="Times New Roman"/>
          <w:sz w:val="24"/>
          <w:szCs w:val="24"/>
        </w:rPr>
        <w:t xml:space="preserve">ского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B65965">
        <w:rPr>
          <w:rFonts w:ascii="Times New Roman" w:hAnsi="Times New Roman" w:cs="Times New Roman"/>
          <w:sz w:val="24"/>
          <w:szCs w:val="24"/>
        </w:rPr>
        <w:t>Уваль</w:t>
      </w:r>
      <w:r w:rsidRPr="00E726EC">
        <w:rPr>
          <w:rFonts w:ascii="Times New Roman" w:hAnsi="Times New Roman" w:cs="Times New Roman"/>
          <w:sz w:val="24"/>
          <w:szCs w:val="24"/>
        </w:rPr>
        <w:t xml:space="preserve">ского сельсовета </w:t>
      </w:r>
      <w:r w:rsidRPr="00E726EC">
        <w:rPr>
          <w:rFonts w:ascii="Times New Roman" w:hAnsi="Times New Roman" w:cs="Times New Roman"/>
          <w:sz w:val="24"/>
          <w:szCs w:val="24"/>
        </w:rPr>
        <w:lastRenderedPageBreak/>
        <w:t>Татарского района Новосибирской области, и объемов погашения</w:t>
      </w:r>
      <w:proofErr w:type="gramEnd"/>
      <w:r w:rsidRPr="00E726EC">
        <w:rPr>
          <w:rFonts w:ascii="Times New Roman" w:hAnsi="Times New Roman" w:cs="Times New Roman"/>
          <w:sz w:val="24"/>
          <w:szCs w:val="24"/>
        </w:rPr>
        <w:t xml:space="preserve"> долговых обязательств муниципального образования, за исключением </w:t>
      </w:r>
      <w:proofErr w:type="gramStart"/>
      <w:r w:rsidRPr="00E726EC">
        <w:rPr>
          <w:rFonts w:ascii="Times New Roman" w:hAnsi="Times New Roman" w:cs="Times New Roman"/>
          <w:sz w:val="24"/>
          <w:szCs w:val="24"/>
        </w:rPr>
        <w:t>объема</w:t>
      </w:r>
      <w:proofErr w:type="gramEnd"/>
      <w:r w:rsidRPr="00E726EC">
        <w:rPr>
          <w:rFonts w:ascii="Times New Roman" w:hAnsi="Times New Roman" w:cs="Times New Roman"/>
          <w:sz w:val="24"/>
          <w:szCs w:val="24"/>
        </w:rPr>
        <w:t xml:space="preserve">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Совета депутатов </w:t>
      </w:r>
      <w:r w:rsidR="00B65965">
        <w:rPr>
          <w:rFonts w:ascii="Times New Roman" w:hAnsi="Times New Roman" w:cs="Times New Roman"/>
          <w:sz w:val="24"/>
          <w:szCs w:val="24"/>
        </w:rPr>
        <w:t>Уваль</w:t>
      </w:r>
      <w:r w:rsidRPr="00E726EC">
        <w:rPr>
          <w:rFonts w:ascii="Times New Roman" w:hAnsi="Times New Roman" w:cs="Times New Roman"/>
          <w:sz w:val="24"/>
          <w:szCs w:val="24"/>
        </w:rPr>
        <w:t xml:space="preserve">ского сельсовета Татарского района Новосибирской области о бюджете </w:t>
      </w:r>
      <w:r w:rsidR="00B65965">
        <w:rPr>
          <w:rFonts w:ascii="Times New Roman" w:hAnsi="Times New Roman" w:cs="Times New Roman"/>
          <w:sz w:val="24"/>
          <w:szCs w:val="24"/>
        </w:rPr>
        <w:t>Уваль</w:t>
      </w:r>
      <w:r w:rsidRPr="00E726EC">
        <w:rPr>
          <w:rFonts w:ascii="Times New Roman" w:hAnsi="Times New Roman" w:cs="Times New Roman"/>
          <w:sz w:val="24"/>
          <w:szCs w:val="24"/>
        </w:rPr>
        <w:t>ского сельсовета Татарского района Новосибирской области»</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3A7231" w:rsidRPr="00E726EC">
        <w:rPr>
          <w:rFonts w:ascii="Times New Roman" w:hAnsi="Times New Roman" w:cs="Times New Roman"/>
          <w:b/>
          <w:sz w:val="24"/>
          <w:szCs w:val="24"/>
        </w:rPr>
        <w:t>1</w:t>
      </w:r>
      <w:r w:rsidR="00181851">
        <w:rPr>
          <w:rFonts w:ascii="Times New Roman" w:hAnsi="Times New Roman" w:cs="Times New Roman"/>
          <w:b/>
          <w:sz w:val="24"/>
          <w:szCs w:val="24"/>
        </w:rPr>
        <w:t>1</w:t>
      </w:r>
      <w:r w:rsidRPr="00E726EC">
        <w:rPr>
          <w:rFonts w:ascii="Times New Roman" w:hAnsi="Times New Roman" w:cs="Times New Roman"/>
          <w:b/>
          <w:sz w:val="24"/>
          <w:szCs w:val="24"/>
        </w:rPr>
        <w:t xml:space="preserve">. В статье 17 п.1 абзац </w:t>
      </w:r>
      <w:r w:rsidRPr="00E726EC">
        <w:rPr>
          <w:rFonts w:ascii="Times New Roman" w:hAnsi="Times New Roman" w:cs="Times New Roman"/>
          <w:sz w:val="24"/>
          <w:szCs w:val="24"/>
        </w:rPr>
        <w:t xml:space="preserve">2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w:t>
      </w:r>
      <w:r w:rsidRPr="00E726EC">
        <w:rPr>
          <w:rFonts w:ascii="Times New Roman" w:hAnsi="Times New Roman" w:cs="Times New Roman"/>
          <w:sz w:val="24"/>
          <w:szCs w:val="24"/>
        </w:rPr>
        <w:t>Информация о долговых обязательства</w:t>
      </w:r>
      <w:proofErr w:type="gramStart"/>
      <w:r w:rsidRPr="00E726EC">
        <w:rPr>
          <w:rFonts w:ascii="Times New Roman" w:hAnsi="Times New Roman" w:cs="Times New Roman"/>
          <w:sz w:val="24"/>
          <w:szCs w:val="24"/>
        </w:rPr>
        <w:t>х(</w:t>
      </w:r>
      <w:proofErr w:type="gramEnd"/>
      <w:r w:rsidRPr="00E726EC">
        <w:rPr>
          <w:rFonts w:ascii="Times New Roman" w:hAnsi="Times New Roman" w:cs="Times New Roman"/>
          <w:sz w:val="24"/>
          <w:szCs w:val="24"/>
        </w:rPr>
        <w:t>за исключением обязательств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w:t>
      </w:r>
      <w:proofErr w:type="gramStart"/>
      <w:r w:rsidRPr="00E726EC">
        <w:rPr>
          <w:rFonts w:ascii="Times New Roman" w:hAnsi="Times New Roman" w:cs="Times New Roman"/>
          <w:sz w:val="24"/>
          <w:szCs w:val="24"/>
        </w:rPr>
        <w:t>ств пр</w:t>
      </w:r>
      <w:proofErr w:type="gramEnd"/>
      <w:r w:rsidRPr="00E726EC">
        <w:rPr>
          <w:rFonts w:ascii="Times New Roman" w:hAnsi="Times New Roman" w:cs="Times New Roman"/>
          <w:sz w:val="24"/>
          <w:szCs w:val="24"/>
        </w:rPr>
        <w:t>инципала, обеспеченных муниципальной гарантией»</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2</w:t>
      </w:r>
      <w:r w:rsidRPr="00E726EC">
        <w:rPr>
          <w:rFonts w:ascii="Times New Roman" w:hAnsi="Times New Roman" w:cs="Times New Roman"/>
          <w:b/>
          <w:sz w:val="24"/>
          <w:szCs w:val="24"/>
        </w:rPr>
        <w:t>. В статье 24 п.1 абзац 2</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ind w:firstLine="288"/>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E726EC">
        <w:rPr>
          <w:rFonts w:ascii="Times New Roman" w:hAnsi="Times New Roman" w:cs="Times New Roman"/>
          <w:sz w:val="24"/>
          <w:szCs w:val="24"/>
        </w:rPr>
        <w:t xml:space="preserve"> о таможенном регулировании)»</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3.</w:t>
      </w:r>
      <w:r w:rsidRPr="00E726EC">
        <w:rPr>
          <w:rFonts w:ascii="Times New Roman" w:hAnsi="Times New Roman" w:cs="Times New Roman"/>
          <w:b/>
          <w:sz w:val="24"/>
          <w:szCs w:val="24"/>
        </w:rPr>
        <w:t xml:space="preserve"> В статье 24 п.2 абзац 1</w:t>
      </w:r>
      <w:r w:rsidRPr="00E726EC">
        <w:rPr>
          <w:rFonts w:ascii="Times New Roman" w:hAnsi="Times New Roman" w:cs="Times New Roman"/>
          <w:sz w:val="24"/>
          <w:szCs w:val="24"/>
        </w:rPr>
        <w:t xml:space="preserve"> </w:t>
      </w:r>
      <w:r w:rsidRPr="00E726EC">
        <w:rPr>
          <w:rFonts w:ascii="Times New Roman" w:hAnsi="Times New Roman" w:cs="Times New Roman"/>
          <w:b/>
          <w:sz w:val="24"/>
          <w:szCs w:val="24"/>
        </w:rPr>
        <w:t>изложить в следующей редакции:</w:t>
      </w:r>
    </w:p>
    <w:p w:rsidR="00CD788C" w:rsidRPr="00E726EC" w:rsidRDefault="00CD788C" w:rsidP="00E726EC">
      <w:pPr>
        <w:spacing w:after="0"/>
        <w:ind w:firstLine="288"/>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E726EC">
        <w:rPr>
          <w:rFonts w:ascii="Times New Roman" w:hAnsi="Times New Roman" w:cs="Times New Roman"/>
          <w:sz w:val="24"/>
          <w:szCs w:val="24"/>
        </w:rPr>
        <w:t xml:space="preserve"> о таможенном регулировании) »</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4.</w:t>
      </w:r>
      <w:r w:rsidRPr="00E726EC">
        <w:rPr>
          <w:rFonts w:ascii="Times New Roman" w:hAnsi="Times New Roman" w:cs="Times New Roman"/>
          <w:b/>
          <w:sz w:val="24"/>
          <w:szCs w:val="24"/>
        </w:rPr>
        <w:t xml:space="preserve"> В статье 27 п.4 дополнить абзацем следующего содержания:</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w:t>
      </w:r>
      <w:proofErr w:type="gramStart"/>
      <w:r w:rsidRPr="00E726EC">
        <w:rPr>
          <w:rFonts w:ascii="Times New Roman" w:hAnsi="Times New Roman" w:cs="Times New Roman"/>
          <w:sz w:val="24"/>
          <w:szCs w:val="24"/>
        </w:rPr>
        <w:t>документах</w:t>
      </w:r>
      <w:proofErr w:type="gramEnd"/>
      <w:r w:rsidRPr="00E726EC">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b/>
          <w:sz w:val="24"/>
          <w:szCs w:val="24"/>
        </w:rPr>
        <w:t>1.1</w:t>
      </w:r>
      <w:r w:rsidR="00181851">
        <w:rPr>
          <w:rFonts w:ascii="Times New Roman" w:hAnsi="Times New Roman" w:cs="Times New Roman"/>
          <w:b/>
          <w:sz w:val="24"/>
          <w:szCs w:val="24"/>
        </w:rPr>
        <w:t>5.</w:t>
      </w:r>
      <w:r w:rsidRPr="00E726EC">
        <w:rPr>
          <w:rFonts w:ascii="Times New Roman" w:hAnsi="Times New Roman" w:cs="Times New Roman"/>
          <w:b/>
          <w:sz w:val="24"/>
          <w:szCs w:val="24"/>
        </w:rPr>
        <w:t xml:space="preserve"> В статье 52 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4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r w:rsidRPr="00E726EC">
        <w:rPr>
          <w:rFonts w:ascii="Times New Roman" w:hAnsi="Times New Roman" w:cs="Times New Roman"/>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БК РФ»</w:t>
      </w:r>
    </w:p>
    <w:p w:rsidR="00CD788C" w:rsidRPr="00E726EC" w:rsidRDefault="00CD788C" w:rsidP="00E726EC">
      <w:pPr>
        <w:spacing w:after="0"/>
        <w:jc w:val="both"/>
        <w:rPr>
          <w:rFonts w:ascii="Times New Roman" w:hAnsi="Times New Roman" w:cs="Times New Roman"/>
          <w:b/>
          <w:sz w:val="24"/>
          <w:szCs w:val="24"/>
        </w:rPr>
      </w:pPr>
      <w:r w:rsidRPr="00E726EC">
        <w:rPr>
          <w:rFonts w:ascii="Times New Roman" w:hAnsi="Times New Roman" w:cs="Times New Roman"/>
          <w:b/>
          <w:sz w:val="24"/>
          <w:szCs w:val="24"/>
        </w:rPr>
        <w:t>1.</w:t>
      </w:r>
      <w:r w:rsidR="00181851">
        <w:rPr>
          <w:rFonts w:ascii="Times New Roman" w:hAnsi="Times New Roman" w:cs="Times New Roman"/>
          <w:b/>
          <w:sz w:val="24"/>
          <w:szCs w:val="24"/>
        </w:rPr>
        <w:t>16.</w:t>
      </w:r>
      <w:r w:rsidR="003A7231" w:rsidRPr="00E726EC">
        <w:rPr>
          <w:rFonts w:ascii="Times New Roman" w:hAnsi="Times New Roman" w:cs="Times New Roman"/>
          <w:b/>
          <w:sz w:val="24"/>
          <w:szCs w:val="24"/>
        </w:rPr>
        <w:t xml:space="preserve"> </w:t>
      </w:r>
      <w:r w:rsidRPr="00E726EC">
        <w:rPr>
          <w:rFonts w:ascii="Times New Roman" w:hAnsi="Times New Roman" w:cs="Times New Roman"/>
          <w:b/>
          <w:sz w:val="24"/>
          <w:szCs w:val="24"/>
        </w:rPr>
        <w:t xml:space="preserve"> В статье 61 п</w:t>
      </w:r>
      <w:r w:rsidR="00181851">
        <w:rPr>
          <w:rFonts w:ascii="Times New Roman" w:hAnsi="Times New Roman" w:cs="Times New Roman"/>
          <w:b/>
          <w:sz w:val="24"/>
          <w:szCs w:val="24"/>
        </w:rPr>
        <w:t>.</w:t>
      </w:r>
      <w:r w:rsidRPr="00E726EC">
        <w:rPr>
          <w:rFonts w:ascii="Times New Roman" w:hAnsi="Times New Roman" w:cs="Times New Roman"/>
          <w:b/>
          <w:sz w:val="24"/>
          <w:szCs w:val="24"/>
        </w:rPr>
        <w:t xml:space="preserve"> 1 абзац </w:t>
      </w:r>
      <w:r w:rsidR="00E726EC">
        <w:rPr>
          <w:rFonts w:ascii="Times New Roman" w:hAnsi="Times New Roman" w:cs="Times New Roman"/>
          <w:b/>
          <w:sz w:val="24"/>
          <w:szCs w:val="24"/>
        </w:rPr>
        <w:t>3</w:t>
      </w:r>
      <w:r w:rsidRPr="00E726EC">
        <w:rPr>
          <w:rFonts w:ascii="Times New Roman" w:hAnsi="Times New Roman" w:cs="Times New Roman"/>
          <w:b/>
          <w:sz w:val="24"/>
          <w:szCs w:val="24"/>
        </w:rPr>
        <w:t xml:space="preserve"> изложить в следующей редакции:</w:t>
      </w:r>
    </w:p>
    <w:p w:rsidR="00CD788C" w:rsidRPr="00E726EC" w:rsidRDefault="00CD788C" w:rsidP="00E726EC">
      <w:pPr>
        <w:spacing w:after="0"/>
        <w:jc w:val="both"/>
        <w:rPr>
          <w:rFonts w:ascii="Times New Roman" w:hAnsi="Times New Roman" w:cs="Times New Roman"/>
          <w:sz w:val="24"/>
          <w:szCs w:val="24"/>
        </w:rPr>
      </w:pPr>
      <w:proofErr w:type="gramStart"/>
      <w:r w:rsidRPr="00E726EC">
        <w:rPr>
          <w:rFonts w:ascii="Times New Roman" w:hAnsi="Times New Roman" w:cs="Times New Roman"/>
          <w:b/>
          <w:sz w:val="24"/>
          <w:szCs w:val="24"/>
        </w:rPr>
        <w:t>«</w:t>
      </w:r>
      <w:r w:rsidRPr="00E726EC">
        <w:rPr>
          <w:rFonts w:ascii="Times New Roman" w:hAnsi="Times New Roman" w:cs="Times New Roman"/>
          <w:sz w:val="24"/>
          <w:szCs w:val="24"/>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w:t>
      </w:r>
      <w:r w:rsidRPr="00E726EC">
        <w:rPr>
          <w:rFonts w:ascii="Times New Roman" w:hAnsi="Times New Roman" w:cs="Times New Roman"/>
          <w:sz w:val="24"/>
          <w:szCs w:val="24"/>
        </w:rPr>
        <w:lastRenderedPageBreak/>
        <w:t>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CD788C" w:rsidRPr="00E726EC" w:rsidRDefault="00CD788C" w:rsidP="00E726EC">
      <w:pPr>
        <w:spacing w:after="0"/>
        <w:jc w:val="both"/>
        <w:rPr>
          <w:rFonts w:ascii="Times New Roman" w:hAnsi="Times New Roman" w:cs="Times New Roman"/>
          <w:sz w:val="24"/>
          <w:szCs w:val="24"/>
        </w:rPr>
      </w:pPr>
    </w:p>
    <w:p w:rsidR="00D3736A" w:rsidRPr="00E726EC" w:rsidRDefault="00186B73" w:rsidP="00E726EC">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7A07BF" w:rsidRPr="007A07BF">
        <w:rPr>
          <w:rFonts w:ascii="Times New Roman" w:hAnsi="Times New Roman" w:cs="Times New Roman"/>
          <w:b/>
          <w:sz w:val="24"/>
          <w:szCs w:val="24"/>
        </w:rPr>
        <w:t>2)</w:t>
      </w:r>
      <w:r w:rsidR="00D3736A" w:rsidRPr="00E726EC">
        <w:rPr>
          <w:rFonts w:ascii="Times New Roman" w:hAnsi="Times New Roman" w:cs="Times New Roman"/>
          <w:sz w:val="24"/>
          <w:szCs w:val="24"/>
        </w:rPr>
        <w:t>Настоящее решение вступает в силу со дня его принятия.</w:t>
      </w:r>
    </w:p>
    <w:p w:rsidR="00D3736A" w:rsidRPr="00E726EC" w:rsidRDefault="00D3736A" w:rsidP="00E726EC">
      <w:pPr>
        <w:spacing w:after="0"/>
        <w:rPr>
          <w:rFonts w:ascii="Times New Roman" w:hAnsi="Times New Roman" w:cs="Times New Roman"/>
          <w:sz w:val="24"/>
          <w:szCs w:val="24"/>
        </w:rPr>
      </w:pPr>
      <w:r w:rsidRPr="007A07BF">
        <w:rPr>
          <w:rFonts w:ascii="Times New Roman" w:hAnsi="Times New Roman" w:cs="Times New Roman"/>
          <w:b/>
          <w:sz w:val="24"/>
          <w:szCs w:val="24"/>
        </w:rPr>
        <w:t xml:space="preserve">        </w:t>
      </w:r>
      <w:r w:rsidR="004F42A5" w:rsidRPr="007A07BF">
        <w:rPr>
          <w:rFonts w:ascii="Times New Roman" w:hAnsi="Times New Roman" w:cs="Times New Roman"/>
          <w:b/>
          <w:sz w:val="24"/>
          <w:szCs w:val="24"/>
        </w:rPr>
        <w:t xml:space="preserve"> </w:t>
      </w:r>
      <w:r w:rsidRPr="007A07BF">
        <w:rPr>
          <w:rFonts w:ascii="Times New Roman" w:hAnsi="Times New Roman" w:cs="Times New Roman"/>
          <w:b/>
          <w:sz w:val="24"/>
          <w:szCs w:val="24"/>
        </w:rPr>
        <w:t xml:space="preserve">  </w:t>
      </w:r>
      <w:r w:rsidR="00186B73">
        <w:rPr>
          <w:rFonts w:ascii="Times New Roman" w:hAnsi="Times New Roman" w:cs="Times New Roman"/>
          <w:b/>
          <w:sz w:val="24"/>
          <w:szCs w:val="24"/>
        </w:rPr>
        <w:t xml:space="preserve"> </w:t>
      </w:r>
      <w:r w:rsidRPr="007A07BF">
        <w:rPr>
          <w:rFonts w:ascii="Times New Roman" w:hAnsi="Times New Roman" w:cs="Times New Roman"/>
          <w:b/>
          <w:sz w:val="24"/>
          <w:szCs w:val="24"/>
        </w:rPr>
        <w:t xml:space="preserve"> 3)</w:t>
      </w:r>
      <w:r w:rsidRPr="00E726EC">
        <w:rPr>
          <w:rFonts w:ascii="Times New Roman" w:hAnsi="Times New Roman" w:cs="Times New Roman"/>
          <w:sz w:val="24"/>
          <w:szCs w:val="24"/>
        </w:rPr>
        <w:t xml:space="preserve">  Опубликовать настоящее решение в газете «</w:t>
      </w:r>
      <w:proofErr w:type="spellStart"/>
      <w:r w:rsidR="00B65965">
        <w:rPr>
          <w:rFonts w:ascii="Times New Roman" w:hAnsi="Times New Roman" w:cs="Times New Roman"/>
          <w:sz w:val="24"/>
          <w:szCs w:val="24"/>
        </w:rPr>
        <w:t>Увальский</w:t>
      </w:r>
      <w:proofErr w:type="spellEnd"/>
      <w:r w:rsidR="00B65965">
        <w:rPr>
          <w:rFonts w:ascii="Times New Roman" w:hAnsi="Times New Roman" w:cs="Times New Roman"/>
          <w:sz w:val="24"/>
          <w:szCs w:val="24"/>
        </w:rPr>
        <w:t xml:space="preserve"> вестник</w:t>
      </w:r>
      <w:r w:rsidRPr="00E726EC">
        <w:rPr>
          <w:rFonts w:ascii="Times New Roman" w:hAnsi="Times New Roman" w:cs="Times New Roman"/>
          <w:sz w:val="24"/>
          <w:szCs w:val="24"/>
        </w:rPr>
        <w:t xml:space="preserve">», разместить на официальном сайте администрации </w:t>
      </w:r>
      <w:r w:rsidR="00B65965">
        <w:rPr>
          <w:rFonts w:ascii="Times New Roman" w:hAnsi="Times New Roman" w:cs="Times New Roman"/>
          <w:sz w:val="24"/>
          <w:szCs w:val="24"/>
        </w:rPr>
        <w:t>Уваль</w:t>
      </w:r>
      <w:r w:rsidRPr="00E726EC">
        <w:rPr>
          <w:rFonts w:ascii="Times New Roman" w:hAnsi="Times New Roman" w:cs="Times New Roman"/>
          <w:sz w:val="24"/>
          <w:szCs w:val="24"/>
        </w:rPr>
        <w:t xml:space="preserve">ского сельсовета Татарского района Новосибирской области.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i/>
          <w:sz w:val="24"/>
          <w:szCs w:val="24"/>
        </w:rPr>
      </w:pPr>
      <w:r w:rsidRPr="00E726EC">
        <w:rPr>
          <w:rFonts w:ascii="Times New Roman" w:hAnsi="Times New Roman" w:cs="Times New Roman"/>
          <w:b/>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Глава </w:t>
      </w:r>
      <w:r w:rsidR="00B65965">
        <w:rPr>
          <w:rFonts w:ascii="Times New Roman" w:hAnsi="Times New Roman" w:cs="Times New Roman"/>
          <w:sz w:val="24"/>
          <w:szCs w:val="24"/>
        </w:rPr>
        <w:t>Уваль</w:t>
      </w:r>
      <w:r w:rsidRPr="00E726EC">
        <w:rPr>
          <w:rFonts w:ascii="Times New Roman" w:hAnsi="Times New Roman" w:cs="Times New Roman"/>
          <w:sz w:val="24"/>
          <w:szCs w:val="24"/>
        </w:rPr>
        <w:t xml:space="preserve">ского сельсовета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Татарского района Новосибирской области                                         </w:t>
      </w:r>
      <w:proofErr w:type="spellStart"/>
      <w:r w:rsidR="00B65965">
        <w:rPr>
          <w:rFonts w:ascii="Times New Roman" w:hAnsi="Times New Roman" w:cs="Times New Roman"/>
          <w:sz w:val="24"/>
          <w:szCs w:val="24"/>
        </w:rPr>
        <w:t>А.П.Спешилов</w:t>
      </w:r>
      <w:proofErr w:type="spellEnd"/>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                                                                                                                                    </w:t>
      </w:r>
    </w:p>
    <w:p w:rsidR="00D3736A"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Председатель Совета депутатов </w:t>
      </w:r>
    </w:p>
    <w:p w:rsidR="00D3736A" w:rsidRPr="00E726EC" w:rsidRDefault="00B65965" w:rsidP="00E726EC">
      <w:pPr>
        <w:spacing w:after="0"/>
        <w:rPr>
          <w:rFonts w:ascii="Times New Roman" w:hAnsi="Times New Roman" w:cs="Times New Roman"/>
          <w:sz w:val="24"/>
          <w:szCs w:val="24"/>
        </w:rPr>
      </w:pPr>
      <w:r>
        <w:rPr>
          <w:rFonts w:ascii="Times New Roman" w:hAnsi="Times New Roman" w:cs="Times New Roman"/>
          <w:sz w:val="24"/>
          <w:szCs w:val="24"/>
        </w:rPr>
        <w:t>Уваль</w:t>
      </w:r>
      <w:r w:rsidR="00D3736A" w:rsidRPr="00E726EC">
        <w:rPr>
          <w:rFonts w:ascii="Times New Roman" w:hAnsi="Times New Roman" w:cs="Times New Roman"/>
          <w:sz w:val="24"/>
          <w:szCs w:val="24"/>
        </w:rPr>
        <w:t>ского сельсовета Татарского</w:t>
      </w:r>
    </w:p>
    <w:p w:rsidR="00846F1F" w:rsidRPr="00E726EC" w:rsidRDefault="00D3736A" w:rsidP="00E726EC">
      <w:pPr>
        <w:spacing w:after="0"/>
        <w:rPr>
          <w:rFonts w:ascii="Times New Roman" w:hAnsi="Times New Roman" w:cs="Times New Roman"/>
          <w:sz w:val="24"/>
          <w:szCs w:val="24"/>
        </w:rPr>
      </w:pPr>
      <w:r w:rsidRPr="00E726EC">
        <w:rPr>
          <w:rFonts w:ascii="Times New Roman" w:hAnsi="Times New Roman" w:cs="Times New Roman"/>
          <w:sz w:val="24"/>
          <w:szCs w:val="24"/>
        </w:rPr>
        <w:t xml:space="preserve">района Новосибирской области                                                            </w:t>
      </w:r>
      <w:r w:rsidR="00B65965">
        <w:rPr>
          <w:rFonts w:ascii="Times New Roman" w:hAnsi="Times New Roman" w:cs="Times New Roman"/>
          <w:sz w:val="24"/>
          <w:szCs w:val="24"/>
        </w:rPr>
        <w:t>С.Р.Максименко</w:t>
      </w:r>
      <w:r w:rsidRPr="00E726EC">
        <w:rPr>
          <w:rFonts w:ascii="Times New Roman" w:hAnsi="Times New Roman" w:cs="Times New Roman"/>
          <w:sz w:val="24"/>
          <w:szCs w:val="24"/>
        </w:rPr>
        <w:t xml:space="preserve">   </w:t>
      </w:r>
    </w:p>
    <w:sectPr w:rsidR="00846F1F" w:rsidRPr="00E726EC" w:rsidSect="00EA5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5">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D1A3C25"/>
    <w:multiLevelType w:val="hybridMultilevel"/>
    <w:tmpl w:val="68CE4460"/>
    <w:lvl w:ilvl="0" w:tplc="BBF066C2">
      <w:start w:val="1"/>
      <w:numFmt w:val="decimal"/>
      <w:lvlText w:val="%1."/>
      <w:lvlJc w:val="left"/>
      <w:pPr>
        <w:tabs>
          <w:tab w:val="num" w:pos="1905"/>
        </w:tabs>
        <w:ind w:left="1905"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DE252F9"/>
    <w:multiLevelType w:val="hybridMultilevel"/>
    <w:tmpl w:val="874CFECA"/>
    <w:lvl w:ilvl="0" w:tplc="19E01EB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21">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0"/>
  </w:num>
  <w:num w:numId="7">
    <w:abstractNumId w:val="10"/>
  </w:num>
  <w:num w:numId="8">
    <w:abstractNumId w:val="4"/>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6"/>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736A"/>
    <w:rsid w:val="00112739"/>
    <w:rsid w:val="0015460E"/>
    <w:rsid w:val="00181851"/>
    <w:rsid w:val="00186B73"/>
    <w:rsid w:val="002217B5"/>
    <w:rsid w:val="00273304"/>
    <w:rsid w:val="00364CAB"/>
    <w:rsid w:val="003A03D2"/>
    <w:rsid w:val="003A7231"/>
    <w:rsid w:val="0049412C"/>
    <w:rsid w:val="004B3519"/>
    <w:rsid w:val="004C445F"/>
    <w:rsid w:val="004F42A5"/>
    <w:rsid w:val="00542E02"/>
    <w:rsid w:val="00610D56"/>
    <w:rsid w:val="006E6950"/>
    <w:rsid w:val="007633D6"/>
    <w:rsid w:val="007A07BF"/>
    <w:rsid w:val="007E71D1"/>
    <w:rsid w:val="00846F1F"/>
    <w:rsid w:val="008E32B1"/>
    <w:rsid w:val="008E7FBA"/>
    <w:rsid w:val="00990A79"/>
    <w:rsid w:val="00995B53"/>
    <w:rsid w:val="00A63806"/>
    <w:rsid w:val="00AC6116"/>
    <w:rsid w:val="00AF68FF"/>
    <w:rsid w:val="00B65965"/>
    <w:rsid w:val="00BA272D"/>
    <w:rsid w:val="00C70EAE"/>
    <w:rsid w:val="00CD788C"/>
    <w:rsid w:val="00D3736A"/>
    <w:rsid w:val="00E2447E"/>
    <w:rsid w:val="00E33388"/>
    <w:rsid w:val="00E502A0"/>
    <w:rsid w:val="00E726EC"/>
    <w:rsid w:val="00EA5E3B"/>
    <w:rsid w:val="00EB2544"/>
    <w:rsid w:val="00EE666B"/>
    <w:rsid w:val="00F72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3736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link w:val="ConsPlusNormal0"/>
    <w:rsid w:val="002217B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217B5"/>
    <w:rPr>
      <w:rFonts w:ascii="Arial" w:eastAsia="Times New Roman" w:hAnsi="Arial" w:cs="Arial"/>
      <w:sz w:val="20"/>
      <w:szCs w:val="20"/>
    </w:rPr>
  </w:style>
  <w:style w:type="paragraph" w:styleId="a3">
    <w:name w:val="Normal (Web)"/>
    <w:basedOn w:val="a"/>
    <w:uiPriority w:val="99"/>
    <w:unhideWhenUsed/>
    <w:rsid w:val="004F42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4F42A5"/>
    <w:rPr>
      <w:color w:val="0000FF"/>
      <w:u w:val="single"/>
    </w:rPr>
  </w:style>
  <w:style w:type="paragraph" w:styleId="a5">
    <w:name w:val="List Paragraph"/>
    <w:basedOn w:val="a"/>
    <w:uiPriority w:val="34"/>
    <w:qFormat/>
    <w:rsid w:val="004F42A5"/>
    <w:pPr>
      <w:ind w:left="720"/>
      <w:contextualSpacing/>
    </w:pPr>
    <w:rPr>
      <w:rFonts w:eastAsiaTheme="minorHAnsi"/>
      <w:lang w:eastAsia="en-US"/>
    </w:rPr>
  </w:style>
  <w:style w:type="paragraph" w:styleId="a6">
    <w:name w:val="No Spacing"/>
    <w:uiPriority w:val="1"/>
    <w:qFormat/>
    <w:rsid w:val="004F42A5"/>
    <w:pPr>
      <w:spacing w:after="0" w:line="240" w:lineRule="auto"/>
    </w:pPr>
    <w:rPr>
      <w:rFonts w:eastAsiaTheme="minorHAnsi"/>
      <w:lang w:eastAsia="en-US"/>
    </w:rPr>
  </w:style>
  <w:style w:type="paragraph" w:customStyle="1" w:styleId="ConsPlusTitle">
    <w:name w:val="ConsPlusTitle"/>
    <w:rsid w:val="004F42A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4F42A5"/>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4F42A5"/>
    <w:rPr>
      <w:rFonts w:ascii="Arial" w:eastAsia="Times New Roman" w:hAnsi="Arial" w:cs="Times New Roman"/>
      <w:b/>
      <w:sz w:val="24"/>
      <w:szCs w:val="20"/>
    </w:rPr>
  </w:style>
  <w:style w:type="paragraph" w:styleId="a9">
    <w:name w:val="Balloon Text"/>
    <w:basedOn w:val="a"/>
    <w:link w:val="aa"/>
    <w:uiPriority w:val="99"/>
    <w:semiHidden/>
    <w:unhideWhenUsed/>
    <w:rsid w:val="00B659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5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8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14951&amp;dst=6808&amp;field=134&amp;date=16.05.2022"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14951&amp;dst=3722&amp;field=134&amp;date=16.0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14951&amp;dst=3704&amp;field=134&amp;date=16.05.2022" TargetMode="External"/><Relationship Id="rId11" Type="http://schemas.openxmlformats.org/officeDocument/2006/relationships/theme" Target="theme/theme1.xml"/><Relationship Id="rId5" Type="http://schemas.openxmlformats.org/officeDocument/2006/relationships/hyperlink" Target="https://login.consultant.ru/link/?req=doc&amp;demo=2&amp;base=LAW&amp;n=414951&amp;dst=6809&amp;field=134&amp;date=16.05.20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demo=2&amp;base=LAW&amp;n=414951&amp;dst=5933&amp;field=134&amp;date=16.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Buh_Dmitr</dc:creator>
  <cp:keywords/>
  <dc:description/>
  <cp:lastModifiedBy>Увальск 01</cp:lastModifiedBy>
  <cp:revision>24</cp:revision>
  <cp:lastPrinted>2023-06-05T04:55:00Z</cp:lastPrinted>
  <dcterms:created xsi:type="dcterms:W3CDTF">2022-05-16T09:47:00Z</dcterms:created>
  <dcterms:modified xsi:type="dcterms:W3CDTF">2023-06-15T09:14:00Z</dcterms:modified>
</cp:coreProperties>
</file>